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0B18E714" w14:textId="77777777" w:rsidR="007F71B5" w:rsidRPr="007F71B5" w:rsidRDefault="007F71B5" w:rsidP="00722728">
      <w:pPr>
        <w:autoSpaceDE w:val="0"/>
        <w:autoSpaceDN w:val="0"/>
        <w:adjustRightInd w:val="0"/>
        <w:jc w:val="center"/>
        <w:rPr>
          <w:b/>
          <w:szCs w:val="28"/>
        </w:rPr>
      </w:pPr>
      <w:r w:rsidRPr="007F71B5">
        <w:rPr>
          <w:b/>
          <w:szCs w:val="28"/>
        </w:rPr>
        <w:t xml:space="preserve">ГБУ Геронтологический центр «Левобережный» </w:t>
      </w:r>
    </w:p>
    <w:p w14:paraId="5EB378A7" w14:textId="359E0B01"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210FFE9F"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2C3001">
        <w:rPr>
          <w:bCs/>
          <w:color w:val="000000"/>
          <w:szCs w:val="28"/>
        </w:rPr>
        <w:t xml:space="preserve">от </w:t>
      </w:r>
      <w:r w:rsidR="002C3001">
        <w:rPr>
          <w:bCs/>
          <w:color w:val="000000"/>
          <w:szCs w:val="28"/>
        </w:rPr>
        <w:t>07</w:t>
      </w:r>
      <w:r w:rsidR="002C3001">
        <w:rPr>
          <w:bCs/>
          <w:color w:val="000000"/>
          <w:szCs w:val="28"/>
        </w:rPr>
        <w:t>.0</w:t>
      </w:r>
      <w:r w:rsidR="002C3001">
        <w:rPr>
          <w:bCs/>
          <w:color w:val="000000"/>
          <w:szCs w:val="28"/>
        </w:rPr>
        <w:t>4</w:t>
      </w:r>
      <w:r w:rsidR="002C3001">
        <w:rPr>
          <w:bCs/>
          <w:color w:val="000000"/>
          <w:szCs w:val="28"/>
        </w:rPr>
        <w:t>.202</w:t>
      </w:r>
      <w:r w:rsidR="002C3001">
        <w:rPr>
          <w:bCs/>
          <w:color w:val="000000"/>
          <w:szCs w:val="28"/>
        </w:rPr>
        <w:t>3</w:t>
      </w:r>
      <w:r w:rsidR="002C3001">
        <w:rPr>
          <w:bCs/>
          <w:color w:val="000000"/>
          <w:szCs w:val="28"/>
        </w:rPr>
        <w:t xml:space="preserve"> № </w:t>
      </w:r>
      <w:r w:rsidR="002C3001">
        <w:rPr>
          <w:bCs/>
          <w:color w:val="000000"/>
          <w:szCs w:val="28"/>
        </w:rPr>
        <w:t>42</w:t>
      </w:r>
      <w:r w:rsidR="002C3001">
        <w:rPr>
          <w:bCs/>
          <w:color w:val="000000"/>
          <w:szCs w:val="28"/>
        </w:rPr>
        <w:t xml:space="preserve">-П (ред. </w:t>
      </w:r>
      <w:r w:rsidR="007D0C4C" w:rsidRPr="00A60C11">
        <w:rPr>
          <w:bCs/>
          <w:color w:val="000000"/>
          <w:szCs w:val="28"/>
        </w:rPr>
        <w:t xml:space="preserve">от </w:t>
      </w:r>
      <w:r w:rsidR="004C319D">
        <w:rPr>
          <w:bCs/>
          <w:color w:val="000000"/>
          <w:szCs w:val="28"/>
        </w:rPr>
        <w:t xml:space="preserve">01.10.2024 № </w:t>
      </w:r>
      <w:r w:rsidR="00DA59C9" w:rsidRPr="00DA59C9">
        <w:rPr>
          <w:bCs/>
          <w:color w:val="000000"/>
          <w:szCs w:val="28"/>
        </w:rPr>
        <w:t>196</w:t>
      </w:r>
      <w:r w:rsidR="004C319D" w:rsidRPr="00DA59C9">
        <w:rPr>
          <w:bCs/>
          <w:color w:val="000000"/>
          <w:szCs w:val="28"/>
        </w:rPr>
        <w:t>-П</w:t>
      </w:r>
      <w:r w:rsidR="0000752E" w:rsidRPr="00DA59C9">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489BAF56" w:rsidR="0000752E" w:rsidRPr="00D5736C" w:rsidRDefault="0000752E" w:rsidP="00722728">
      <w:pPr>
        <w:pStyle w:val="1"/>
        <w:shd w:val="clear" w:color="auto" w:fill="FFFFFF"/>
        <w:spacing w:before="0" w:after="0"/>
        <w:ind w:firstLine="709"/>
        <w:jc w:val="both"/>
        <w:textAlignment w:val="baseline"/>
        <w:rPr>
          <w:b w:val="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D5736C">
        <w:rPr>
          <w:b w:val="0"/>
          <w:szCs w:val="28"/>
        </w:rPr>
        <w:t xml:space="preserve">отчетности </w:t>
      </w:r>
      <w:r w:rsidR="007F71B5" w:rsidRPr="00F75653">
        <w:rPr>
          <w:b w:val="0"/>
          <w:bCs/>
          <w:color w:val="231F20"/>
          <w:szCs w:val="28"/>
        </w:rPr>
        <w:t xml:space="preserve">Государственного бюджетного учреждения города Москвы Геронтологический центр  «Левобережный» Департамента труда и социальной защиты населения города Москвы </w:t>
      </w:r>
      <w:r w:rsidR="007F71B5" w:rsidRPr="00F75653">
        <w:rPr>
          <w:b w:val="0"/>
          <w:bCs/>
          <w:szCs w:val="28"/>
        </w:rPr>
        <w:t>(ГБУ Геронтологический центр «Левобережный»)</w:t>
      </w:r>
      <w:r w:rsidR="007F71B5">
        <w:rPr>
          <w:szCs w:val="28"/>
        </w:rPr>
        <w:t xml:space="preserve"> </w:t>
      </w:r>
      <w:r w:rsidR="007F71B5" w:rsidRPr="00103D2A">
        <w:rPr>
          <w:b w:val="0"/>
          <w:szCs w:val="28"/>
        </w:rPr>
        <w:t xml:space="preserve"> </w:t>
      </w:r>
      <w:r w:rsidR="00D30951">
        <w:rPr>
          <w:b w:val="0"/>
          <w:bCs/>
          <w:szCs w:val="28"/>
        </w:rPr>
        <w:t xml:space="preserve"> </w:t>
      </w:r>
      <w:r w:rsidR="00D30951" w:rsidRPr="00103D2A">
        <w:rPr>
          <w:b w:val="0"/>
          <w:szCs w:val="28"/>
        </w:rPr>
        <w:t xml:space="preserve"> </w:t>
      </w:r>
      <w:r w:rsidR="002D0719">
        <w:rPr>
          <w:szCs w:val="28"/>
        </w:rPr>
        <w:t xml:space="preserve"> </w:t>
      </w:r>
      <w:r w:rsidR="00BA0374" w:rsidRPr="00D5736C">
        <w:rPr>
          <w:b w:val="0"/>
          <w:szCs w:val="28"/>
        </w:rPr>
        <w:t>(далее</w:t>
      </w:r>
      <w:r w:rsidR="00FB4BDA" w:rsidRPr="00D5736C">
        <w:rPr>
          <w:b w:val="0"/>
          <w:szCs w:val="28"/>
        </w:rPr>
        <w:t xml:space="preserve"> </w:t>
      </w:r>
      <w:r w:rsidR="00BA0374" w:rsidRPr="00D5736C">
        <w:rPr>
          <w:b w:val="0"/>
          <w:szCs w:val="28"/>
        </w:rPr>
        <w:t>– субъект централизованного учета)</w:t>
      </w:r>
      <w:r w:rsidRPr="00D5736C">
        <w:rPr>
          <w:b w:val="0"/>
          <w:szCs w:val="28"/>
        </w:rPr>
        <w:t xml:space="preserve"> регламентируется требованиями Федерального </w:t>
      </w:r>
      <w:hyperlink r:id="rId6"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 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390872FC" w:rsidR="0000752E"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r w:rsidRPr="00805661">
        <w:rPr>
          <w:sz w:val="28"/>
          <w:szCs w:val="28"/>
        </w:rPr>
        <w:t>;</w:t>
      </w:r>
    </w:p>
    <w:p w14:paraId="2824894A" w14:textId="77777777" w:rsidR="0000752E" w:rsidRPr="00805661" w:rsidRDefault="0000752E" w:rsidP="00722728">
      <w:pPr>
        <w:pStyle w:val="ConsPlusNormal"/>
        <w:ind w:firstLine="709"/>
        <w:jc w:val="both"/>
        <w:rPr>
          <w:sz w:val="28"/>
          <w:szCs w:val="28"/>
        </w:rPr>
      </w:pPr>
      <w:r w:rsidRPr="00805661">
        <w:rPr>
          <w:sz w:val="28"/>
          <w:szCs w:val="28"/>
        </w:rPr>
        <w:t xml:space="preserve">- от 16.12.2010 </w:t>
      </w:r>
      <w:hyperlink r:id="rId8" w:history="1">
        <w:hyperlink r:id="rId9" w:history="1">
          <w:r w:rsidR="000F4E76" w:rsidRPr="00805661">
            <w:rPr>
              <w:sz w:val="28"/>
              <w:szCs w:val="28"/>
            </w:rPr>
            <w:t>№</w:t>
          </w:r>
        </w:hyperlink>
        <w:r w:rsidR="00722728">
          <w:rPr>
            <w:sz w:val="28"/>
            <w:szCs w:val="28"/>
          </w:rPr>
          <w:t xml:space="preserve"> </w:t>
        </w:r>
        <w:r w:rsidRPr="00805661">
          <w:rPr>
            <w:sz w:val="28"/>
            <w:szCs w:val="28"/>
          </w:rPr>
          <w:t>174н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14:paraId="1CB3AB3C" w14:textId="77777777"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0" w:history="1">
        <w:hyperlink r:id="rId11"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2" w:history="1">
        <w:hyperlink r:id="rId13"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4" w:history="1">
        <w:r w:rsidR="000F4E76" w:rsidRPr="002776EC">
          <w:rPr>
            <w:sz w:val="28"/>
            <w:szCs w:val="28"/>
          </w:rPr>
          <w:t>№</w:t>
        </w:r>
      </w:hyperlink>
      <w:r w:rsidRPr="002776EC">
        <w:rPr>
          <w:sz w:val="28"/>
          <w:szCs w:val="28"/>
        </w:rPr>
        <w:t xml:space="preserve"> 52н);</w:t>
      </w:r>
    </w:p>
    <w:p w14:paraId="5ED7F9B7" w14:textId="326936E9" w:rsidR="00002B8E" w:rsidRPr="00805661" w:rsidRDefault="00002B8E" w:rsidP="00722728">
      <w:pPr>
        <w:pStyle w:val="ConsPlusNormal"/>
        <w:ind w:firstLine="709"/>
        <w:jc w:val="both"/>
        <w:rPr>
          <w:sz w:val="28"/>
          <w:szCs w:val="28"/>
        </w:rPr>
      </w:pPr>
      <w:r w:rsidRPr="00136705">
        <w:rPr>
          <w:sz w:val="28"/>
          <w:szCs w:val="28"/>
        </w:rPr>
        <w:t>- от 15.04.2021 № 61н «Об утверждении унифицированных форм электронных документов бухгалтерского учета, применяемых при ведении бухгалтерского учета государственных (муниципальных) учреждений, и Методических указаний по их формированию и применению» (далее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28D35213" w14:textId="773F3490" w:rsidR="00722728" w:rsidRPr="00BD38F8" w:rsidRDefault="003479E7" w:rsidP="00722728">
      <w:pPr>
        <w:pStyle w:val="ConsPlusNormal"/>
        <w:ind w:firstLine="709"/>
        <w:jc w:val="both"/>
        <w:rPr>
          <w:b/>
          <w:sz w:val="28"/>
          <w:szCs w:val="28"/>
        </w:rPr>
      </w:pPr>
      <w:r w:rsidRPr="00BD38F8">
        <w:rPr>
          <w:b/>
          <w:sz w:val="28"/>
          <w:szCs w:val="28"/>
        </w:rPr>
        <w:t xml:space="preserve">2. Осуществление организации ведения </w:t>
      </w:r>
      <w:r w:rsidR="00E76A98" w:rsidRPr="00BD38F8">
        <w:rPr>
          <w:b/>
          <w:sz w:val="28"/>
          <w:szCs w:val="28"/>
        </w:rPr>
        <w:t xml:space="preserve">бухгалтерского </w:t>
      </w:r>
      <w:r w:rsidRPr="00BD38F8">
        <w:rPr>
          <w:b/>
          <w:sz w:val="28"/>
          <w:szCs w:val="28"/>
        </w:rPr>
        <w:t>учета.</w:t>
      </w:r>
    </w:p>
    <w:p w14:paraId="4E007672" w14:textId="2ED2F399" w:rsidR="003479E7" w:rsidRPr="00BD38F8" w:rsidRDefault="003479E7" w:rsidP="00722728">
      <w:pPr>
        <w:pStyle w:val="ConsPlusNormal"/>
        <w:ind w:firstLine="709"/>
        <w:jc w:val="both"/>
        <w:rPr>
          <w:b/>
          <w:sz w:val="28"/>
          <w:szCs w:val="28"/>
        </w:rPr>
      </w:pPr>
      <w:r w:rsidRPr="00D5736C">
        <w:rPr>
          <w:sz w:val="28"/>
          <w:szCs w:val="28"/>
        </w:rPr>
        <w:t xml:space="preserve">Функции </w:t>
      </w:r>
      <w:r w:rsidR="007F71B5" w:rsidRPr="007F71B5">
        <w:rPr>
          <w:bCs/>
          <w:sz w:val="28"/>
          <w:szCs w:val="28"/>
        </w:rPr>
        <w:t>ГБУ Геронтологический центр «Левобережный»</w:t>
      </w:r>
      <w:r w:rsidR="007F71B5">
        <w:rPr>
          <w:bCs/>
          <w:szCs w:val="28"/>
        </w:rPr>
        <w:t xml:space="preserve"> </w:t>
      </w:r>
      <w:r w:rsidRPr="00824EA2">
        <w:rPr>
          <w:sz w:val="28"/>
          <w:szCs w:val="28"/>
        </w:rPr>
        <w:t>по</w:t>
      </w:r>
      <w:r w:rsidRPr="00D5736C">
        <w:rPr>
          <w:sz w:val="28"/>
          <w:szCs w:val="28"/>
        </w:rPr>
        <w:t xml:space="preserve"> ведению </w:t>
      </w:r>
      <w:r w:rsidR="00E76A98" w:rsidRPr="00D5736C">
        <w:rPr>
          <w:sz w:val="28"/>
          <w:szCs w:val="28"/>
        </w:rPr>
        <w:lastRenderedPageBreak/>
        <w:t>бухгалтерского</w:t>
      </w:r>
      <w:r w:rsidR="00E76A98" w:rsidRPr="001B34B0">
        <w:rPr>
          <w:sz w:val="28"/>
          <w:szCs w:val="28"/>
        </w:rPr>
        <w:t xml:space="preserve"> </w:t>
      </w:r>
      <w:r w:rsidRPr="001B34B0">
        <w:rPr>
          <w:sz w:val="28"/>
          <w:szCs w:val="28"/>
        </w:rPr>
        <w:t>учета,</w:t>
      </w:r>
      <w:r w:rsidRPr="001B34B0">
        <w:rPr>
          <w:i/>
          <w:sz w:val="28"/>
          <w:szCs w:val="28"/>
        </w:rPr>
        <w:t xml:space="preserve"> </w:t>
      </w:r>
      <w:r w:rsidRPr="001B34B0">
        <w:rPr>
          <w:sz w:val="28"/>
          <w:szCs w:val="28"/>
        </w:rPr>
        <w:t>составлению</w:t>
      </w:r>
      <w:r w:rsidR="002C3E4B" w:rsidRPr="001B34B0">
        <w:rPr>
          <w:sz w:val="28"/>
          <w:szCs w:val="28"/>
        </w:rPr>
        <w:t xml:space="preserve"> </w:t>
      </w:r>
      <w:r w:rsidRPr="001B34B0">
        <w:rPr>
          <w:sz w:val="28"/>
          <w:szCs w:val="28"/>
        </w:rPr>
        <w:t xml:space="preserve">и представлению </w:t>
      </w:r>
      <w:r w:rsidR="00E76A98" w:rsidRPr="001B34B0">
        <w:rPr>
          <w:sz w:val="28"/>
          <w:szCs w:val="28"/>
        </w:rPr>
        <w:t>бухгалтерской</w:t>
      </w:r>
      <w:r w:rsidRPr="001B34B0">
        <w:rPr>
          <w:sz w:val="28"/>
          <w:szCs w:val="28"/>
        </w:rPr>
        <w:t xml:space="preserve">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w:t>
      </w:r>
      <w:r w:rsidR="00222AC5" w:rsidRPr="001B34B0">
        <w:rPr>
          <w:sz w:val="28"/>
          <w:szCs w:val="28"/>
        </w:rPr>
        <w:t xml:space="preserve"> </w:t>
      </w:r>
      <w:r w:rsidR="00B5015E">
        <w:rPr>
          <w:sz w:val="28"/>
          <w:szCs w:val="28"/>
        </w:rPr>
        <w:br/>
      </w:r>
      <w:r w:rsidRPr="001B34B0">
        <w:rPr>
          <w:sz w:val="28"/>
          <w:szCs w:val="28"/>
        </w:rPr>
        <w:t>с Соглашением о передаче централизуемых полномочий (функций) субъектов централизованного учета</w:t>
      </w:r>
      <w:r w:rsidR="002C3E4B" w:rsidRPr="001B34B0">
        <w:rPr>
          <w:sz w:val="28"/>
          <w:szCs w:val="28"/>
        </w:rPr>
        <w:t xml:space="preserve"> </w:t>
      </w:r>
      <w:r w:rsidRPr="001B34B0">
        <w:rPr>
          <w:sz w:val="28"/>
          <w:szCs w:val="28"/>
        </w:rPr>
        <w:t>в централизованную бухгалтерию (далее –</w:t>
      </w:r>
      <w:r w:rsidRPr="00BD38F8">
        <w:rPr>
          <w:sz w:val="28"/>
          <w:szCs w:val="28"/>
        </w:rPr>
        <w:t xml:space="preserve"> Соглашение),</w:t>
      </w:r>
      <w:r w:rsidR="00222AC5" w:rsidRPr="00BD38F8">
        <w:rPr>
          <w:sz w:val="28"/>
          <w:szCs w:val="28"/>
        </w:rPr>
        <w:t xml:space="preserve"> </w:t>
      </w:r>
      <w:r w:rsidR="00B5015E">
        <w:rPr>
          <w:sz w:val="28"/>
          <w:szCs w:val="28"/>
        </w:rPr>
        <w:br/>
      </w:r>
      <w:r w:rsidRPr="00BD38F8">
        <w:rPr>
          <w:sz w:val="28"/>
          <w:szCs w:val="28"/>
        </w:rPr>
        <w:t xml:space="preserve">в котором определены особенности организации ведения </w:t>
      </w:r>
      <w:r w:rsidR="00E76A98" w:rsidRPr="00BD38F8">
        <w:rPr>
          <w:sz w:val="28"/>
          <w:szCs w:val="28"/>
        </w:rPr>
        <w:t xml:space="preserve">бухгалтерского </w:t>
      </w:r>
      <w:r w:rsidRPr="00BD38F8">
        <w:rPr>
          <w:sz w:val="28"/>
          <w:szCs w:val="28"/>
        </w:rPr>
        <w:t>учета</w:t>
      </w:r>
      <w:r w:rsidR="00222AC5" w:rsidRPr="00BD38F8">
        <w:rPr>
          <w:sz w:val="28"/>
          <w:szCs w:val="28"/>
        </w:rPr>
        <w:t xml:space="preserve"> </w:t>
      </w:r>
      <w:r w:rsidR="00B5015E">
        <w:rPr>
          <w:sz w:val="28"/>
          <w:szCs w:val="28"/>
        </w:rPr>
        <w:br/>
      </w:r>
      <w:r w:rsidRPr="00BD38F8">
        <w:rPr>
          <w:sz w:val="28"/>
          <w:szCs w:val="28"/>
        </w:rPr>
        <w:t xml:space="preserve">и составления </w:t>
      </w:r>
      <w:r w:rsidR="00E76A98" w:rsidRPr="00BD38F8">
        <w:rPr>
          <w:sz w:val="28"/>
          <w:szCs w:val="28"/>
        </w:rPr>
        <w:t>бухгалтерско</w:t>
      </w:r>
      <w:r w:rsidR="00E76A98">
        <w:rPr>
          <w:sz w:val="28"/>
          <w:szCs w:val="28"/>
        </w:rPr>
        <w:t>й</w:t>
      </w:r>
      <w:r w:rsidR="00E76A98" w:rsidRPr="00BD38F8">
        <w:rPr>
          <w:sz w:val="28"/>
          <w:szCs w:val="28"/>
        </w:rPr>
        <w:t xml:space="preserve"> </w:t>
      </w:r>
      <w:r w:rsidRPr="00BD38F8">
        <w:rPr>
          <w:sz w:val="28"/>
          <w:szCs w:val="28"/>
        </w:rPr>
        <w:t>отчетности, ответственность сторон по исполнению обязательств.</w:t>
      </w:r>
    </w:p>
    <w:p w14:paraId="02CCE190" w14:textId="77777777" w:rsidR="003479E7" w:rsidRPr="00722728" w:rsidRDefault="003479E7" w:rsidP="00722728">
      <w:pPr>
        <w:pStyle w:val="ConsPlusNormal"/>
        <w:ind w:firstLine="709"/>
        <w:jc w:val="both"/>
        <w:rPr>
          <w:sz w:val="28"/>
          <w:szCs w:val="28"/>
        </w:rPr>
      </w:pPr>
    </w:p>
    <w:p w14:paraId="38760C17" w14:textId="1E548E79" w:rsidR="00BD38F8" w:rsidRPr="00805661" w:rsidRDefault="0000752E" w:rsidP="00BD38F8">
      <w:pPr>
        <w:pStyle w:val="ConsPlusNormal"/>
        <w:ind w:firstLine="709"/>
        <w:jc w:val="both"/>
        <w:rPr>
          <w:b/>
          <w:sz w:val="28"/>
          <w:szCs w:val="28"/>
        </w:rPr>
      </w:pPr>
      <w:r w:rsidRPr="00805661">
        <w:rPr>
          <w:b/>
          <w:sz w:val="28"/>
          <w:szCs w:val="28"/>
        </w:rPr>
        <w:t xml:space="preserve">3. </w:t>
      </w:r>
      <w:r w:rsidR="00BD38F8" w:rsidRPr="00805661">
        <w:rPr>
          <w:b/>
          <w:sz w:val="28"/>
          <w:szCs w:val="28"/>
        </w:rPr>
        <w:t xml:space="preserve">Форма ведения </w:t>
      </w:r>
      <w:r w:rsidR="00E76A98" w:rsidRPr="00805661">
        <w:rPr>
          <w:b/>
          <w:sz w:val="28"/>
          <w:szCs w:val="28"/>
        </w:rPr>
        <w:t xml:space="preserve">бухгалтерского </w:t>
      </w:r>
      <w:r w:rsidR="00BD38F8" w:rsidRPr="00805661">
        <w:rPr>
          <w:b/>
          <w:sz w:val="28"/>
          <w:szCs w:val="28"/>
        </w:rPr>
        <w:t xml:space="preserve">учета, формирования </w:t>
      </w:r>
      <w:r w:rsidR="00E76A98" w:rsidRPr="00805661">
        <w:rPr>
          <w:b/>
          <w:sz w:val="28"/>
          <w:szCs w:val="28"/>
        </w:rPr>
        <w:t xml:space="preserve">бухгалтерской </w:t>
      </w:r>
      <w:r w:rsidR="00BD38F8" w:rsidRPr="00805661">
        <w:rPr>
          <w:b/>
          <w:sz w:val="28"/>
          <w:szCs w:val="28"/>
        </w:rPr>
        <w:t>отчетности и правила документооборота.</w:t>
      </w:r>
    </w:p>
    <w:p w14:paraId="6133CA48" w14:textId="392AB3CB"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w:t>
      </w:r>
      <w:r w:rsidR="001D5D2E">
        <w:rPr>
          <w:rFonts w:ascii="Times New Roman" w:hAnsi="Times New Roman"/>
          <w:sz w:val="28"/>
          <w:szCs w:val="28"/>
        </w:rPr>
        <w:t>ухгалтерского</w:t>
      </w:r>
      <w:r w:rsidRPr="00805661">
        <w:rPr>
          <w:rFonts w:ascii="Times New Roman" w:hAnsi="Times New Roman"/>
          <w:sz w:val="28"/>
          <w:szCs w:val="28"/>
        </w:rPr>
        <w:t xml:space="preserve"> учета (далее - УАИС Бюджетный учет)</w:t>
      </w:r>
      <w:r w:rsidRPr="00805661">
        <w:rPr>
          <w:rFonts w:ascii="Times New Roman" w:hAnsi="Times New Roman"/>
          <w:i/>
          <w:sz w:val="28"/>
          <w:szCs w:val="28"/>
        </w:rPr>
        <w:t>.</w:t>
      </w:r>
    </w:p>
    <w:p w14:paraId="1AE403D1" w14:textId="10B931EF"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E76A98" w:rsidRPr="00805661">
        <w:rPr>
          <w:sz w:val="28"/>
          <w:szCs w:val="28"/>
        </w:rPr>
        <w:t xml:space="preserve">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14:paraId="3873210C" w14:textId="66D0AEE4" w:rsidR="0000752E" w:rsidRPr="00805661" w:rsidRDefault="00BD38F8" w:rsidP="00722728">
      <w:pPr>
        <w:pStyle w:val="ConsPlusNormal"/>
        <w:ind w:firstLine="709"/>
        <w:jc w:val="both"/>
        <w:rPr>
          <w:sz w:val="28"/>
          <w:szCs w:val="28"/>
        </w:rPr>
      </w:pPr>
      <w:r w:rsidRPr="00805661">
        <w:rPr>
          <w:sz w:val="28"/>
          <w:szCs w:val="28"/>
        </w:rPr>
        <w:t>Б</w:t>
      </w:r>
      <w:r w:rsidR="00E76A98" w:rsidRPr="00805661">
        <w:rPr>
          <w:sz w:val="28"/>
          <w:szCs w:val="28"/>
        </w:rPr>
        <w:t>ухгалтерская</w:t>
      </w:r>
      <w:r w:rsidRPr="00805661">
        <w:rPr>
          <w:sz w:val="28"/>
          <w:szCs w:val="28"/>
        </w:rPr>
        <w:t xml:space="preserve"> </w:t>
      </w:r>
      <w:r w:rsidR="0000752E" w:rsidRPr="00805661">
        <w:rPr>
          <w:sz w:val="28"/>
          <w:szCs w:val="28"/>
        </w:rPr>
        <w:t xml:space="preserve">отчетность, а также иная регламентированная отчетность представляется соответствующим пользователям отчетности в электронном виде </w:t>
      </w:r>
      <w:r w:rsidR="00C02436">
        <w:rPr>
          <w:sz w:val="28"/>
          <w:szCs w:val="28"/>
        </w:rPr>
        <w:br/>
      </w:r>
      <w:r w:rsidR="0000752E" w:rsidRPr="00805661">
        <w:rPr>
          <w:sz w:val="28"/>
          <w:szCs w:val="28"/>
        </w:rPr>
        <w:t xml:space="preserve">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14:paraId="33C7A513" w14:textId="38A5BE25"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w:t>
      </w:r>
      <w:r w:rsidR="000E3A40">
        <w:rPr>
          <w:sz w:val="28"/>
          <w:szCs w:val="28"/>
        </w:rPr>
        <w:br/>
      </w:r>
      <w:r w:rsidRPr="00805661">
        <w:rPr>
          <w:sz w:val="28"/>
          <w:szCs w:val="28"/>
        </w:rPr>
        <w:t xml:space="preserve">с </w:t>
      </w:r>
      <w:hyperlink r:id="rId15"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w:t>
      </w:r>
      <w:r w:rsidRPr="002776EC">
        <w:rPr>
          <w:sz w:val="28"/>
          <w:szCs w:val="28"/>
        </w:rPr>
        <w:t>52н</w:t>
      </w:r>
      <w:r w:rsidR="00002B8E" w:rsidRPr="002776EC">
        <w:rPr>
          <w:sz w:val="28"/>
          <w:szCs w:val="28"/>
        </w:rPr>
        <w:t>, Приказом № 61н</w:t>
      </w:r>
      <w:r w:rsidRPr="002776EC">
        <w:rPr>
          <w:sz w:val="28"/>
          <w:szCs w:val="28"/>
        </w:rPr>
        <w:t>.</w:t>
      </w:r>
    </w:p>
    <w:p w14:paraId="0D1489F8" w14:textId="77777777"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6"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7"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14:paraId="67FDAE2E" w14:textId="0BD5ED18"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Первичные учетные документы, регистры бухгалтерского учета, отчетность </w:t>
      </w:r>
      <w:r w:rsidR="000E3A40">
        <w:rPr>
          <w:rFonts w:ascii="Times New Roman" w:hAnsi="Times New Roman"/>
          <w:sz w:val="28"/>
          <w:szCs w:val="28"/>
        </w:rPr>
        <w:br/>
      </w:r>
      <w:r w:rsidRPr="00805661">
        <w:rPr>
          <w:rFonts w:ascii="Times New Roman" w:hAnsi="Times New Roman"/>
          <w:sz w:val="28"/>
          <w:szCs w:val="28"/>
        </w:rP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000E3A40">
        <w:rPr>
          <w:rFonts w:ascii="Times New Roman" w:hAnsi="Times New Roman"/>
          <w:sz w:val="28"/>
          <w:szCs w:val="28"/>
        </w:rPr>
        <w:br/>
      </w:r>
      <w:r w:rsidRPr="00805661">
        <w:rPr>
          <w:rFonts w:ascii="Times New Roman" w:hAnsi="Times New Roman"/>
          <w:sz w:val="28"/>
          <w:szCs w:val="28"/>
        </w:rPr>
        <w:t>в субъекте централизованного учета.</w:t>
      </w:r>
    </w:p>
    <w:p w14:paraId="0A1018AB" w14:textId="28F568CB" w:rsidR="0000752E" w:rsidRPr="00805661" w:rsidRDefault="0000752E" w:rsidP="00722728">
      <w:pPr>
        <w:pStyle w:val="ConsPlusNormal"/>
        <w:ind w:firstLine="709"/>
        <w:jc w:val="both"/>
        <w:rPr>
          <w:sz w:val="28"/>
          <w:szCs w:val="28"/>
        </w:rPr>
      </w:pPr>
      <w:r w:rsidRPr="0080566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w:t>
      </w:r>
      <w:r w:rsidR="000E3A40">
        <w:rPr>
          <w:sz w:val="28"/>
          <w:szCs w:val="28"/>
        </w:rPr>
        <w:br/>
      </w:r>
      <w:r w:rsidRPr="00805661">
        <w:rPr>
          <w:sz w:val="28"/>
          <w:szCs w:val="28"/>
        </w:rPr>
        <w:t>и сотрудниками централизованной бухгалтерии.</w:t>
      </w:r>
    </w:p>
    <w:p w14:paraId="7A6833F6" w14:textId="2B8635DB" w:rsidR="00BA1B68" w:rsidRPr="002776EC" w:rsidRDefault="00BA1B68" w:rsidP="00BA1B68">
      <w:pPr>
        <w:pStyle w:val="a3"/>
        <w:ind w:firstLine="709"/>
        <w:jc w:val="both"/>
        <w:rPr>
          <w:rFonts w:ascii="Times New Roman" w:hAnsi="Times New Roman"/>
          <w:sz w:val="28"/>
          <w:szCs w:val="28"/>
        </w:rPr>
      </w:pPr>
      <w:bookmarkStart w:id="0" w:name="_Ref12454563"/>
      <w:r w:rsidRPr="002776EC">
        <w:rPr>
          <w:rFonts w:ascii="Times New Roman" w:hAnsi="Times New Roman"/>
          <w:sz w:val="28"/>
          <w:szCs w:val="28"/>
        </w:rPr>
        <w:lastRenderedPageBreak/>
        <w:t xml:space="preserve">Первичные документы, поступающие в субъект централизованного учета </w:t>
      </w:r>
      <w:r w:rsidRPr="002776EC">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2776EC">
        <w:rPr>
          <w:rFonts w:ascii="Times New Roman" w:hAnsi="Times New Roman"/>
          <w:sz w:val="28"/>
          <w:szCs w:val="28"/>
        </w:rPr>
        <w:t>, заверенные</w:t>
      </w:r>
      <w:r w:rsidRPr="002776EC">
        <w:rPr>
          <w:sz w:val="28"/>
          <w:szCs w:val="28"/>
        </w:rPr>
        <w:t xml:space="preserve"> </w:t>
      </w:r>
      <w:r w:rsidRPr="002776EC">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2776EC">
        <w:rPr>
          <w:rFonts w:ascii="Times New Roman" w:hAnsi="Times New Roman"/>
          <w:sz w:val="28"/>
          <w:szCs w:val="28"/>
        </w:rPr>
        <w:br/>
        <w:t>при совместном упоминании -  электронные подписи) (при технической возможности).</w:t>
      </w:r>
    </w:p>
    <w:p w14:paraId="067BCF2A" w14:textId="61C413B9"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В случае невозможности по каким-либо причинам ввода (передачи) электронного образа первичного документа-основания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w:t>
      </w:r>
      <w:r w:rsidRPr="002776EC">
        <w:rPr>
          <w:rFonts w:ascii="Times New Roman" w:hAnsi="Times New Roman"/>
          <w:sz w:val="28"/>
          <w:szCs w:val="28"/>
        </w:rPr>
        <w:br/>
        <w:t xml:space="preserve">по каналам связи, средствам телекоммуникации, ответственный работник субъекта централизованного учета передает по Реестру сдачи документов (ф. 0504053) </w:t>
      </w:r>
      <w:r w:rsidRPr="002776EC">
        <w:rPr>
          <w:rFonts w:ascii="Times New Roman" w:hAnsi="Times New Roman"/>
          <w:sz w:val="28"/>
          <w:szCs w:val="28"/>
        </w:rPr>
        <w:br/>
        <w:t xml:space="preserve">в централизованную бухгалтерию оригиналы или заверенные копии документов </w:t>
      </w:r>
      <w:r w:rsidR="002776EC">
        <w:rPr>
          <w:rFonts w:ascii="Times New Roman" w:hAnsi="Times New Roman"/>
          <w:sz w:val="28"/>
          <w:szCs w:val="28"/>
        </w:rPr>
        <w:br/>
      </w:r>
      <w:r w:rsidRPr="002776EC">
        <w:rPr>
          <w:rFonts w:ascii="Times New Roman" w:hAnsi="Times New Roman"/>
          <w:sz w:val="28"/>
          <w:szCs w:val="28"/>
        </w:rPr>
        <w:t xml:space="preserve">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2776EC">
        <w:rPr>
          <w:rFonts w:ascii="Times New Roman" w:hAnsi="Times New Roman"/>
          <w:iCs/>
          <w:sz w:val="28"/>
          <w:szCs w:val="28"/>
        </w:rPr>
        <w:t>УАИС Бюджетный учет</w:t>
      </w:r>
      <w:r w:rsidRPr="002776EC">
        <w:rPr>
          <w:rFonts w:ascii="Times New Roman" w:hAnsi="Times New Roman"/>
          <w:sz w:val="28"/>
          <w:szCs w:val="28"/>
        </w:rPr>
        <w:t xml:space="preserve"> осуществляется работником централизованной бухгалтерии.</w:t>
      </w:r>
    </w:p>
    <w:p w14:paraId="56C73B79" w14:textId="18DD4466"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2776EC">
        <w:rPr>
          <w:rFonts w:ascii="Times New Roman" w:hAnsi="Times New Roman"/>
          <w:sz w:val="28"/>
          <w:szCs w:val="28"/>
        </w:rPr>
        <w:br/>
        <w:t>на право второй подписи, для передачи сторонним контрагентам, финансовым органам.</w:t>
      </w:r>
    </w:p>
    <w:p w14:paraId="34417A28" w14:textId="77777777" w:rsidR="00BA1B68" w:rsidRPr="002776EC" w:rsidRDefault="00BA1B68" w:rsidP="00BA1B68">
      <w:pPr>
        <w:pStyle w:val="a3"/>
        <w:ind w:firstLine="709"/>
        <w:jc w:val="both"/>
        <w:rPr>
          <w:rFonts w:ascii="Times New Roman" w:hAnsi="Times New Roman"/>
          <w:sz w:val="28"/>
          <w:szCs w:val="28"/>
        </w:rPr>
      </w:pPr>
      <w:r w:rsidRPr="002776EC">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2776EC">
        <w:rPr>
          <w:rFonts w:ascii="Times New Roman" w:hAnsi="Times New Roman"/>
          <w:iCs/>
          <w:sz w:val="28"/>
          <w:szCs w:val="28"/>
        </w:rPr>
        <w:t xml:space="preserve">УАИС Бюджетный учет </w:t>
      </w:r>
      <w:r w:rsidRPr="002776EC">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3B18E072" w14:textId="35E0BB97" w:rsidR="00D05746" w:rsidRDefault="00D05746" w:rsidP="00722728">
      <w:pPr>
        <w:pStyle w:val="ConsPlusNormal"/>
        <w:ind w:firstLine="709"/>
        <w:jc w:val="both"/>
        <w:rPr>
          <w:sz w:val="28"/>
          <w:szCs w:val="28"/>
        </w:rPr>
      </w:pPr>
      <w:r w:rsidRPr="002776EC">
        <w:rPr>
          <w:sz w:val="28"/>
          <w:szCs w:val="28"/>
        </w:rPr>
        <w:t>При смене руководителя субъекта</w:t>
      </w:r>
      <w:r w:rsidRPr="00805661">
        <w:rPr>
          <w:sz w:val="28"/>
          <w:szCs w:val="28"/>
        </w:rPr>
        <w:t xml:space="preserve"> централизованного учета и/или сотрудника централизованной бухгалтерии, уполномоченного на право подписи документов, </w:t>
      </w:r>
      <w:r w:rsidR="000E3A40">
        <w:rPr>
          <w:sz w:val="28"/>
          <w:szCs w:val="28"/>
        </w:rPr>
        <w:br/>
      </w:r>
      <w:r w:rsidRPr="00805661">
        <w:rPr>
          <w:sz w:val="28"/>
          <w:szCs w:val="28"/>
        </w:rPr>
        <w:t xml:space="preserve">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w:t>
      </w:r>
      <w:r w:rsidR="003E4BE4">
        <w:rPr>
          <w:sz w:val="28"/>
          <w:szCs w:val="28"/>
        </w:rPr>
        <w:br/>
      </w:r>
      <w:r w:rsidRPr="00805661">
        <w:rPr>
          <w:sz w:val="28"/>
          <w:szCs w:val="28"/>
        </w:rPr>
        <w:t>и штампов, сертификатов электронной подписи по Акту приема-передачи дел.</w:t>
      </w:r>
    </w:p>
    <w:p w14:paraId="0FC31527" w14:textId="77777777" w:rsidR="00C02436" w:rsidRPr="00805661" w:rsidRDefault="00C02436" w:rsidP="00722728">
      <w:pPr>
        <w:pStyle w:val="ConsPlusNormal"/>
        <w:ind w:firstLine="709"/>
        <w:jc w:val="both"/>
        <w:rPr>
          <w:sz w:val="28"/>
          <w:szCs w:val="28"/>
        </w:rPr>
      </w:pPr>
    </w:p>
    <w:p w14:paraId="48BA54E8" w14:textId="41145C5D" w:rsidR="0000752E" w:rsidRPr="00722728" w:rsidRDefault="0000752E" w:rsidP="00722728">
      <w:pPr>
        <w:pStyle w:val="ConsPlusNormal"/>
        <w:ind w:firstLine="709"/>
        <w:jc w:val="center"/>
        <w:rPr>
          <w:b/>
          <w:sz w:val="28"/>
          <w:szCs w:val="28"/>
        </w:rPr>
      </w:pPr>
      <w:r w:rsidRPr="00722728">
        <w:rPr>
          <w:b/>
          <w:sz w:val="28"/>
          <w:szCs w:val="28"/>
        </w:rPr>
        <w:t xml:space="preserve">4. </w:t>
      </w:r>
      <w:r w:rsidRPr="00BD38F8">
        <w:rPr>
          <w:b/>
          <w:sz w:val="28"/>
          <w:szCs w:val="28"/>
        </w:rPr>
        <w:t xml:space="preserve">Сведения об особенностях ведения </w:t>
      </w:r>
      <w:r w:rsidR="00E76A98" w:rsidRPr="00BD38F8">
        <w:rPr>
          <w:b/>
          <w:sz w:val="28"/>
          <w:szCs w:val="28"/>
        </w:rPr>
        <w:t xml:space="preserve">бухгалтерского </w:t>
      </w:r>
      <w:r w:rsidRPr="00BD38F8">
        <w:rPr>
          <w:b/>
          <w:sz w:val="28"/>
          <w:szCs w:val="28"/>
        </w:rPr>
        <w:t>учета.</w:t>
      </w:r>
    </w:p>
    <w:p w14:paraId="2F5833A8" w14:textId="0EC1B6F9" w:rsidR="0000752E" w:rsidRDefault="0000752E" w:rsidP="00722728">
      <w:pPr>
        <w:pStyle w:val="ConsPlusNormal"/>
        <w:ind w:firstLine="709"/>
        <w:jc w:val="both"/>
        <w:rPr>
          <w:sz w:val="28"/>
          <w:szCs w:val="28"/>
        </w:rPr>
      </w:pPr>
      <w:r w:rsidRPr="00805661">
        <w:rPr>
          <w:sz w:val="28"/>
          <w:szCs w:val="28"/>
        </w:rPr>
        <w:t xml:space="preserve">Рабочий план счетов </w:t>
      </w:r>
      <w:r w:rsidR="00E76A98" w:rsidRPr="00E76A98">
        <w:rPr>
          <w:bCs/>
          <w:sz w:val="28"/>
          <w:szCs w:val="28"/>
        </w:rPr>
        <w:t xml:space="preserve">бухгалтерского </w:t>
      </w:r>
      <w:r w:rsidRPr="00805661">
        <w:rPr>
          <w:sz w:val="28"/>
          <w:szCs w:val="28"/>
        </w:rPr>
        <w:t xml:space="preserve">учета разработан в соответствии </w:t>
      </w:r>
      <w:r w:rsidR="00C02436">
        <w:rPr>
          <w:sz w:val="28"/>
          <w:szCs w:val="28"/>
        </w:rPr>
        <w:br/>
      </w:r>
      <w:r w:rsidRPr="00805661">
        <w:rPr>
          <w:sz w:val="28"/>
          <w:szCs w:val="28"/>
        </w:rPr>
        <w:t>с Инструкци</w:t>
      </w:r>
      <w:r w:rsidR="00C02436">
        <w:rPr>
          <w:sz w:val="28"/>
          <w:szCs w:val="28"/>
        </w:rPr>
        <w:t>ей</w:t>
      </w:r>
      <w:r w:rsidR="00BD38F8">
        <w:rPr>
          <w:sz w:val="28"/>
          <w:szCs w:val="28"/>
        </w:rPr>
        <w:t xml:space="preserve"> № </w:t>
      </w:r>
      <w:hyperlink r:id="rId18" w:history="1">
        <w:r w:rsidRPr="00805661">
          <w:rPr>
            <w:sz w:val="28"/>
            <w:szCs w:val="28"/>
          </w:rPr>
          <w:t>174н</w:t>
        </w:r>
      </w:hyperlink>
      <w:r w:rsidRPr="00805661">
        <w:rPr>
          <w:sz w:val="28"/>
          <w:szCs w:val="28"/>
        </w:rPr>
        <w:t>.</w:t>
      </w:r>
    </w:p>
    <w:p w14:paraId="3895368A" w14:textId="77777777" w:rsidR="00FB4472" w:rsidRPr="00805661" w:rsidRDefault="00FB4472" w:rsidP="00722728">
      <w:pPr>
        <w:pStyle w:val="ConsPlusNormal"/>
        <w:ind w:firstLine="709"/>
        <w:jc w:val="both"/>
        <w:rPr>
          <w:sz w:val="28"/>
          <w:szCs w:val="28"/>
        </w:rPr>
      </w:pPr>
    </w:p>
    <w:p w14:paraId="73DD0F0C" w14:textId="77777777" w:rsidR="003E4BE4" w:rsidRDefault="003E4BE4" w:rsidP="00722728">
      <w:pPr>
        <w:pStyle w:val="ConsPlusNormal"/>
        <w:ind w:firstLine="709"/>
        <w:jc w:val="center"/>
        <w:outlineLvl w:val="2"/>
        <w:rPr>
          <w:b/>
          <w:sz w:val="28"/>
          <w:szCs w:val="28"/>
        </w:rPr>
      </w:pPr>
    </w:p>
    <w:p w14:paraId="6FB604A0" w14:textId="0989505F" w:rsidR="0000752E" w:rsidRDefault="0000752E" w:rsidP="00722728">
      <w:pPr>
        <w:pStyle w:val="ConsPlusNormal"/>
        <w:ind w:firstLine="709"/>
        <w:jc w:val="center"/>
        <w:outlineLvl w:val="2"/>
        <w:rPr>
          <w:b/>
          <w:sz w:val="28"/>
          <w:szCs w:val="28"/>
        </w:rPr>
      </w:pPr>
      <w:r w:rsidRPr="00600CB8">
        <w:rPr>
          <w:b/>
          <w:sz w:val="28"/>
          <w:szCs w:val="28"/>
        </w:rPr>
        <w:lastRenderedPageBreak/>
        <w:t>Основные средства/амортизация</w:t>
      </w:r>
    </w:p>
    <w:p w14:paraId="07677F81" w14:textId="027B6552"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w:t>
      </w:r>
      <w:r w:rsidR="000E3A40">
        <w:rPr>
          <w:sz w:val="28"/>
          <w:szCs w:val="28"/>
        </w:rPr>
        <w:br/>
      </w:r>
      <w:r w:rsidRPr="00805661">
        <w:rPr>
          <w:sz w:val="28"/>
          <w:szCs w:val="28"/>
        </w:rPr>
        <w:t xml:space="preserve">и выбытию активов в соответствии с Положением о комиссии по поступлению </w:t>
      </w:r>
      <w:r w:rsidR="000E3A40">
        <w:rPr>
          <w:sz w:val="28"/>
          <w:szCs w:val="28"/>
        </w:rPr>
        <w:br/>
      </w:r>
      <w:r w:rsidRPr="00805661">
        <w:rPr>
          <w:sz w:val="28"/>
          <w:szCs w:val="28"/>
        </w:rPr>
        <w:t>и выбытию активов.</w:t>
      </w:r>
    </w:p>
    <w:p w14:paraId="2893378E" w14:textId="52EAA160" w:rsidR="0000752E" w:rsidRPr="00805661" w:rsidRDefault="0000752E" w:rsidP="00722728">
      <w:pPr>
        <w:pStyle w:val="ConsPlusNormal"/>
        <w:ind w:firstLine="709"/>
        <w:jc w:val="both"/>
        <w:rPr>
          <w:sz w:val="28"/>
          <w:szCs w:val="28"/>
        </w:rPr>
      </w:pPr>
      <w:r w:rsidRPr="00805661">
        <w:rPr>
          <w:sz w:val="28"/>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000E3A40">
        <w:rPr>
          <w:sz w:val="28"/>
          <w:szCs w:val="28"/>
        </w:rPr>
        <w:br/>
      </w:r>
      <w:r w:rsidRPr="00805661">
        <w:rPr>
          <w:sz w:val="28"/>
          <w:szCs w:val="28"/>
        </w:rPr>
        <w:t>при одновременном выполнении следующих условий:</w:t>
      </w:r>
    </w:p>
    <w:p w14:paraId="32C70533" w14:textId="77777777"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14:paraId="181F3B5D" w14:textId="77777777"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01351D5B" w14:textId="77777777"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w:t>
      </w:r>
      <w:r w:rsidR="00DD48F1">
        <w:rPr>
          <w:sz w:val="28"/>
          <w:szCs w:val="28"/>
        </w:rPr>
        <w:t xml:space="preserve"> </w:t>
      </w:r>
      <w:r w:rsidRPr="00805661">
        <w:rPr>
          <w:sz w:val="28"/>
          <w:szCs w:val="28"/>
        </w:rPr>
        <w:t>000,00 рублей;</w:t>
      </w:r>
    </w:p>
    <w:p w14:paraId="6DB3D2DE" w14:textId="77777777"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14:paraId="26AD924D" w14:textId="77777777"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14:paraId="6BD25888"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7F9B3AF6" w14:textId="77777777"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14:paraId="0131DC64" w14:textId="77777777" w:rsidR="0000752E" w:rsidRPr="00805661" w:rsidRDefault="0000752E" w:rsidP="00722728">
      <w:pPr>
        <w:pStyle w:val="ConsPlusNormal"/>
        <w:ind w:firstLine="709"/>
        <w:jc w:val="both"/>
        <w:rPr>
          <w:sz w:val="28"/>
          <w:szCs w:val="28"/>
        </w:rPr>
      </w:pPr>
    </w:p>
    <w:p w14:paraId="70E0A6E4" w14:textId="77777777"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14:paraId="4E9D3AF9" w14:textId="0E3DCEA0" w:rsidR="0000752E" w:rsidRPr="00805661" w:rsidRDefault="0000752E" w:rsidP="00722728">
      <w:pPr>
        <w:pStyle w:val="ConsPlusNormal"/>
        <w:ind w:firstLine="709"/>
        <w:jc w:val="both"/>
        <w:rPr>
          <w:sz w:val="28"/>
          <w:szCs w:val="28"/>
        </w:rPr>
      </w:pPr>
      <w:r w:rsidRPr="00805661">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sidR="000E3A40">
        <w:rPr>
          <w:sz w:val="28"/>
          <w:szCs w:val="28"/>
        </w:rPr>
        <w:br/>
      </w:r>
      <w:r w:rsidRPr="00805661">
        <w:rPr>
          <w:sz w:val="28"/>
          <w:szCs w:val="28"/>
        </w:rPr>
        <w:t>с Положением о комиссии по поступлению и выбытию активов.</w:t>
      </w:r>
    </w:p>
    <w:p w14:paraId="00EC40CC" w14:textId="3DA400C0" w:rsidR="0000752E" w:rsidRPr="00C938AC" w:rsidRDefault="0000752E" w:rsidP="00722728">
      <w:pPr>
        <w:pStyle w:val="ConsPlusNormal"/>
        <w:ind w:firstLine="709"/>
        <w:jc w:val="both"/>
        <w:rPr>
          <w:sz w:val="28"/>
          <w:szCs w:val="28"/>
        </w:rPr>
      </w:pPr>
      <w:r w:rsidRPr="00805661">
        <w:rPr>
          <w:sz w:val="28"/>
          <w:szCs w:val="28"/>
        </w:rPr>
        <w:t xml:space="preserve">Аналитический учет материальных запасов в </w:t>
      </w:r>
      <w:r w:rsidR="00E76A98" w:rsidRPr="00805661">
        <w:rPr>
          <w:sz w:val="28"/>
          <w:szCs w:val="28"/>
        </w:rPr>
        <w:t xml:space="preserve">бухгалтерском </w:t>
      </w:r>
      <w:r w:rsidRPr="00805661">
        <w:rPr>
          <w:sz w:val="28"/>
          <w:szCs w:val="28"/>
        </w:rPr>
        <w:t xml:space="preserve">учете ведется </w:t>
      </w:r>
      <w:r w:rsidR="00CA57D5">
        <w:rPr>
          <w:sz w:val="28"/>
          <w:szCs w:val="28"/>
        </w:rPr>
        <w:br/>
      </w:r>
      <w:r w:rsidRPr="00805661">
        <w:rPr>
          <w:sz w:val="28"/>
          <w:szCs w:val="28"/>
        </w:rPr>
        <w:t>в разрезе групп по видам, наименованиям, сортам, количеству запасов, ответственным лицам и местам хранения.</w:t>
      </w:r>
    </w:p>
    <w:p w14:paraId="027E7987" w14:textId="77777777" w:rsidR="0000752E" w:rsidRPr="00C938AC" w:rsidRDefault="0000752E" w:rsidP="00722728">
      <w:pPr>
        <w:pStyle w:val="ConsPlusNormal"/>
        <w:ind w:firstLine="709"/>
        <w:jc w:val="both"/>
        <w:rPr>
          <w:sz w:val="28"/>
          <w:szCs w:val="28"/>
        </w:rPr>
      </w:pPr>
    </w:p>
    <w:p w14:paraId="4908D1FD" w14:textId="77777777"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14:paraId="726CA0BF" w14:textId="77777777"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14:paraId="466F8D19"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Учет затрат на выполнение работ, оказание услуг ведется на счетах:</w:t>
      </w:r>
    </w:p>
    <w:p w14:paraId="4084D29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0.109.60.000 «Себестоимость готовой продукции, работ, услуг»;</w:t>
      </w:r>
    </w:p>
    <w:p w14:paraId="428FFB3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0.109.70.000 «Накладные расходы производства готовой продукции, работ, услуг»;</w:t>
      </w:r>
    </w:p>
    <w:p w14:paraId="28A654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0.109.80.000 «Общехозяйственные расходы».</w:t>
      </w:r>
    </w:p>
    <w:p w14:paraId="0FF8870A"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распределения накладных и общехозяйственных расходов определяется локальным актом субъекта централизованного учета.</w:t>
      </w:r>
    </w:p>
    <w:p w14:paraId="4C6136B1" w14:textId="473EB424"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w:t>
      </w:r>
      <w:r w:rsidRPr="009C0B27">
        <w:rPr>
          <w:rFonts w:ascii="Times New Roman" w:hAnsi="Times New Roman"/>
          <w:sz w:val="28"/>
          <w:szCs w:val="28"/>
        </w:rPr>
        <w:lastRenderedPageBreak/>
        <w:t xml:space="preserve">продукции, работ, услуг», относятся затраты, </w:t>
      </w:r>
      <w:r w:rsidRPr="00666478">
        <w:rPr>
          <w:rFonts w:ascii="Times New Roman" w:hAnsi="Times New Roman"/>
          <w:bCs/>
          <w:sz w:val="28"/>
          <w:szCs w:val="28"/>
        </w:rPr>
        <w:t>непосредственно связанные</w:t>
      </w:r>
      <w:r w:rsidRPr="009C0B27">
        <w:rPr>
          <w:rFonts w:ascii="Times New Roman" w:hAnsi="Times New Roman"/>
          <w:sz w:val="28"/>
          <w:szCs w:val="28"/>
        </w:rPr>
        <w:t xml:space="preserve"> </w:t>
      </w:r>
      <w:r>
        <w:rPr>
          <w:rFonts w:ascii="Times New Roman" w:hAnsi="Times New Roman"/>
          <w:sz w:val="28"/>
          <w:szCs w:val="28"/>
        </w:rPr>
        <w:br/>
      </w:r>
      <w:r w:rsidRPr="009C0B27">
        <w:rPr>
          <w:rFonts w:ascii="Times New Roman" w:hAnsi="Times New Roman"/>
          <w:sz w:val="28"/>
          <w:szCs w:val="28"/>
        </w:rPr>
        <w:t xml:space="preserve">с выполнением конкретного вида работ (оказанием конкретного вида услуг) </w:t>
      </w:r>
      <w:r>
        <w:rPr>
          <w:rFonts w:ascii="Times New Roman" w:hAnsi="Times New Roman"/>
          <w:sz w:val="28"/>
          <w:szCs w:val="28"/>
        </w:rPr>
        <w:br/>
      </w:r>
      <w:r w:rsidRPr="009C0B27">
        <w:rPr>
          <w:rFonts w:ascii="Times New Roman" w:hAnsi="Times New Roman"/>
          <w:sz w:val="28"/>
          <w:szCs w:val="28"/>
        </w:rPr>
        <w:t>в рамках одного вида деятельности:</w:t>
      </w:r>
    </w:p>
    <w:p w14:paraId="487BF6A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56B209AE"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стоимость использованных для выполнения работ, оказания услуг материальных запасов;</w:t>
      </w:r>
    </w:p>
    <w:p w14:paraId="072A4E1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7D01FE0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507B253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основных средств, используемых непосредственно </w:t>
      </w:r>
      <w:r>
        <w:rPr>
          <w:rFonts w:ascii="Times New Roman" w:hAnsi="Times New Roman"/>
          <w:sz w:val="28"/>
          <w:szCs w:val="28"/>
        </w:rPr>
        <w:br/>
      </w:r>
      <w:r w:rsidRPr="009C0B27">
        <w:rPr>
          <w:rFonts w:ascii="Times New Roman" w:hAnsi="Times New Roman"/>
          <w:sz w:val="28"/>
          <w:szCs w:val="28"/>
        </w:rPr>
        <w:t>в ходе выполнения работ, оказания услуг и затраты на их ремонт;</w:t>
      </w:r>
    </w:p>
    <w:p w14:paraId="1F4E89C4"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14:paraId="2307EA30" w14:textId="493F652D"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Pr>
          <w:rFonts w:ascii="Times New Roman" w:hAnsi="Times New Roman"/>
          <w:sz w:val="28"/>
          <w:szCs w:val="28"/>
        </w:rPr>
        <w:br/>
      </w:r>
      <w:r w:rsidRPr="009C0B27">
        <w:rPr>
          <w:rFonts w:ascii="Times New Roman" w:hAnsi="Times New Roman"/>
          <w:sz w:val="28"/>
          <w:szCs w:val="28"/>
        </w:rPr>
        <w:t>с выполнением нескольких видов работ (оказанием услуг).</w:t>
      </w:r>
    </w:p>
    <w:p w14:paraId="01AFFFF2"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57FA857C" w14:textId="26C7DF3C"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40DFC416"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На счете 0.109.80.000 «Общехозяйственные расходы» учитываются:</w:t>
      </w:r>
    </w:p>
    <w:p w14:paraId="637248E5"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2636F48"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Pr>
          <w:rFonts w:ascii="Times New Roman" w:hAnsi="Times New Roman"/>
          <w:sz w:val="28"/>
          <w:szCs w:val="28"/>
        </w:rPr>
        <w:br/>
      </w:r>
      <w:r w:rsidRPr="009C0B27">
        <w:rPr>
          <w:rFonts w:ascii="Times New Roman" w:hAnsi="Times New Roman"/>
          <w:sz w:val="28"/>
          <w:szCs w:val="28"/>
        </w:rPr>
        <w:t xml:space="preserve">для административно-управленческих нужд (например, картриджи, канцелярские </w:t>
      </w:r>
      <w:r>
        <w:rPr>
          <w:rFonts w:ascii="Times New Roman" w:hAnsi="Times New Roman"/>
          <w:sz w:val="28"/>
          <w:szCs w:val="28"/>
        </w:rPr>
        <w:br/>
      </w:r>
      <w:r w:rsidRPr="009C0B27">
        <w:rPr>
          <w:rFonts w:ascii="Times New Roman" w:hAnsi="Times New Roman"/>
          <w:sz w:val="28"/>
          <w:szCs w:val="28"/>
        </w:rPr>
        <w:t>и хозяйственные товары, калькуляторы, мебель, приобретенная для нужд администрации и т.д.);</w:t>
      </w:r>
    </w:p>
    <w:p w14:paraId="2BB0DAD3"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 xml:space="preserve">расходы на амортизацию, ремонт основных средств управленческого </w:t>
      </w:r>
      <w:r>
        <w:rPr>
          <w:rFonts w:ascii="Times New Roman" w:hAnsi="Times New Roman"/>
          <w:sz w:val="28"/>
          <w:szCs w:val="28"/>
        </w:rPr>
        <w:br/>
      </w:r>
      <w:r w:rsidRPr="009C0B27">
        <w:rPr>
          <w:rFonts w:ascii="Times New Roman" w:hAnsi="Times New Roman"/>
          <w:sz w:val="28"/>
          <w:szCs w:val="28"/>
        </w:rPr>
        <w:t>и общехозяйственного назначения (например, компьютерной техники, кондиционеров и т.д.);</w:t>
      </w:r>
    </w:p>
    <w:p w14:paraId="3AC796F0" w14:textId="77777777" w:rsidR="00666478" w:rsidRPr="009C0B27" w:rsidRDefault="00666478" w:rsidP="00666478">
      <w:pPr>
        <w:pStyle w:val="a3"/>
        <w:ind w:firstLine="709"/>
        <w:jc w:val="both"/>
        <w:rPr>
          <w:rFonts w:ascii="Times New Roman" w:hAnsi="Times New Roman"/>
          <w:sz w:val="28"/>
          <w:szCs w:val="28"/>
        </w:rPr>
      </w:pPr>
      <w:r w:rsidRPr="009C0B27">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15F63734"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Pr>
          <w:rFonts w:ascii="Times New Roman" w:hAnsi="Times New Roman"/>
          <w:iCs/>
          <w:sz w:val="28"/>
          <w:szCs w:val="28"/>
        </w:rPr>
        <w:br/>
      </w:r>
      <w:r w:rsidRPr="009C0B27">
        <w:rPr>
          <w:rFonts w:ascii="Times New Roman" w:hAnsi="Times New Roman"/>
          <w:iCs/>
          <w:sz w:val="28"/>
          <w:szCs w:val="28"/>
        </w:rPr>
        <w:t xml:space="preserve">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w:t>
      </w:r>
      <w:r w:rsidRPr="009C0B27">
        <w:rPr>
          <w:rFonts w:ascii="Times New Roman" w:hAnsi="Times New Roman"/>
          <w:iCs/>
          <w:sz w:val="28"/>
          <w:szCs w:val="28"/>
        </w:rPr>
        <w:lastRenderedPageBreak/>
        <w:t xml:space="preserve">субсидия на выполнение государственного задания (в случае, применения полного норматива затрат, при котором затраты на содержание имущества включаются </w:t>
      </w:r>
      <w:r>
        <w:rPr>
          <w:rFonts w:ascii="Times New Roman" w:hAnsi="Times New Roman"/>
          <w:iCs/>
          <w:sz w:val="28"/>
          <w:szCs w:val="28"/>
        </w:rPr>
        <w:br/>
      </w:r>
      <w:r w:rsidRPr="009C0B27">
        <w:rPr>
          <w:rFonts w:ascii="Times New Roman" w:hAnsi="Times New Roman"/>
          <w:iCs/>
          <w:sz w:val="28"/>
          <w:szCs w:val="28"/>
        </w:rPr>
        <w:t>в норматив на услугу (работу));</w:t>
      </w:r>
    </w:p>
    <w:p w14:paraId="21B07A58"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иные аналогичные виды расходов общехозяйственного назначения (архивирование документов и т.д.).</w:t>
      </w:r>
    </w:p>
    <w:p w14:paraId="0A523B25" w14:textId="77777777" w:rsidR="00666478" w:rsidRPr="009C0B27" w:rsidRDefault="00666478" w:rsidP="00666478">
      <w:pPr>
        <w:pStyle w:val="a3"/>
        <w:ind w:firstLine="709"/>
        <w:jc w:val="both"/>
        <w:rPr>
          <w:rFonts w:ascii="Times New Roman" w:hAnsi="Times New Roman"/>
          <w:iCs/>
          <w:sz w:val="28"/>
          <w:szCs w:val="28"/>
        </w:rPr>
      </w:pPr>
      <w:r w:rsidRPr="009C0B27">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Pr>
          <w:rFonts w:ascii="Times New Roman" w:hAnsi="Times New Roman"/>
          <w:iCs/>
          <w:sz w:val="28"/>
          <w:szCs w:val="28"/>
        </w:rPr>
        <w:br/>
      </w:r>
      <w:r w:rsidRPr="009C0B27">
        <w:rPr>
          <w:rFonts w:ascii="Times New Roman" w:hAnsi="Times New Roman"/>
          <w:iCs/>
          <w:sz w:val="28"/>
          <w:szCs w:val="28"/>
        </w:rPr>
        <w:t>не распределяемых расходов - на увеличение расходов текущего финансового года.</w:t>
      </w:r>
    </w:p>
    <w:p w14:paraId="0FB39E43"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78CB1D12"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затрат, произведенных субъектом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в результате реализации товаров, в том числе в процессе продвижения товаров, относится на увеличение расходов текущего финансового года.</w:t>
      </w:r>
    </w:p>
    <w:p w14:paraId="2327263D"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Незавершенное производство отражается в учете по фактической себестоимости прямых затрат.</w:t>
      </w:r>
    </w:p>
    <w:p w14:paraId="2FF2BED0" w14:textId="77777777"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Сумма общехозяйственных расходов субъекта централизованного учета</w:t>
      </w:r>
      <w:r w:rsidRPr="00C2499A" w:rsidDel="0092703B">
        <w:rPr>
          <w:rFonts w:ascii="Times New Roman" w:hAnsi="Times New Roman"/>
          <w:sz w:val="28"/>
          <w:szCs w:val="28"/>
        </w:rPr>
        <w:t xml:space="preserve"> </w:t>
      </w:r>
      <w:r>
        <w:rPr>
          <w:rFonts w:ascii="Times New Roman" w:hAnsi="Times New Roman"/>
          <w:sz w:val="28"/>
          <w:szCs w:val="28"/>
        </w:rPr>
        <w:br/>
      </w:r>
      <w:r w:rsidRPr="00C2499A">
        <w:rPr>
          <w:rFonts w:ascii="Times New Roman" w:hAnsi="Times New Roman"/>
          <w:sz w:val="28"/>
          <w:szCs w:val="28"/>
        </w:rPr>
        <w:t>не включается в фактическую стоимость незавершенного производства.</w:t>
      </w:r>
    </w:p>
    <w:p w14:paraId="0E8F0470" w14:textId="1A3D5949" w:rsidR="00666478" w:rsidRPr="00C2499A"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Начисление работникам отпускных, компенсаций, пособий, рассчитываемых исходя из среднего дневного заработка, осуществляется централизованной бухгалтерией по тому источнику финансирования</w:t>
      </w:r>
      <w:r>
        <w:rPr>
          <w:rFonts w:ascii="Times New Roman" w:hAnsi="Times New Roman"/>
          <w:sz w:val="28"/>
          <w:szCs w:val="28"/>
        </w:rPr>
        <w:t>,</w:t>
      </w:r>
      <w:r w:rsidRPr="00C2499A">
        <w:rPr>
          <w:rFonts w:ascii="Times New Roman" w:hAnsi="Times New Roman"/>
          <w:sz w:val="28"/>
          <w:szCs w:val="28"/>
        </w:rPr>
        <w:t xml:space="preserve"> по которому работнику определен основной оклад согласно штатному расписанию.</w:t>
      </w:r>
    </w:p>
    <w:p w14:paraId="1FA9EC1F" w14:textId="59FF609C" w:rsidR="00666478" w:rsidRDefault="00666478" w:rsidP="00666478">
      <w:pPr>
        <w:pStyle w:val="a3"/>
        <w:ind w:firstLine="709"/>
        <w:jc w:val="both"/>
        <w:rPr>
          <w:rFonts w:ascii="Times New Roman" w:hAnsi="Times New Roman"/>
          <w:sz w:val="28"/>
          <w:szCs w:val="28"/>
        </w:rPr>
      </w:pPr>
      <w:r w:rsidRPr="00C2499A">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352A37F5" w14:textId="77777777" w:rsidR="00F45E8F" w:rsidRPr="00C2499A" w:rsidRDefault="00F45E8F" w:rsidP="00666478">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66478" w:rsidRPr="00954748" w14:paraId="70A4D178" w14:textId="77777777" w:rsidTr="00512701">
        <w:trPr>
          <w:tblHeader/>
        </w:trPr>
        <w:tc>
          <w:tcPr>
            <w:tcW w:w="1701" w:type="dxa"/>
            <w:shd w:val="clear" w:color="auto" w:fill="auto"/>
            <w:vAlign w:val="center"/>
          </w:tcPr>
          <w:p w14:paraId="54D413EA"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Отметка на документе</w:t>
            </w:r>
          </w:p>
        </w:tc>
        <w:tc>
          <w:tcPr>
            <w:tcW w:w="8647" w:type="dxa"/>
            <w:shd w:val="clear" w:color="auto" w:fill="auto"/>
            <w:vAlign w:val="center"/>
          </w:tcPr>
          <w:p w14:paraId="670CC9C1" w14:textId="77777777" w:rsidR="00666478" w:rsidRPr="00954748" w:rsidRDefault="00666478" w:rsidP="00512701">
            <w:pPr>
              <w:ind w:firstLine="0"/>
              <w:jc w:val="center"/>
              <w:rPr>
                <w:rFonts w:eastAsiaTheme="minorHAnsi"/>
                <w:b/>
                <w:sz w:val="24"/>
                <w:szCs w:val="24"/>
                <w:lang w:eastAsia="en-US"/>
              </w:rPr>
            </w:pPr>
            <w:r w:rsidRPr="00954748">
              <w:rPr>
                <w:rFonts w:eastAsiaTheme="minorHAnsi"/>
                <w:b/>
                <w:sz w:val="24"/>
                <w:szCs w:val="24"/>
                <w:lang w:eastAsia="en-US"/>
              </w:rPr>
              <w:t>Счет учета</w:t>
            </w:r>
          </w:p>
        </w:tc>
      </w:tr>
      <w:tr w:rsidR="00666478" w:rsidRPr="00954748" w14:paraId="1E01F3F4" w14:textId="77777777" w:rsidTr="00512701">
        <w:tc>
          <w:tcPr>
            <w:tcW w:w="1701" w:type="dxa"/>
            <w:shd w:val="clear" w:color="auto" w:fill="auto"/>
          </w:tcPr>
          <w:p w14:paraId="7E04D90F"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ПР - «Наименование вида услуги»</w:t>
            </w:r>
            <w:r w:rsidRPr="007C3669">
              <w:rPr>
                <w:rStyle w:val="aa"/>
                <w:rFonts w:eastAsiaTheme="minorHAnsi"/>
                <w:sz w:val="24"/>
                <w:szCs w:val="24"/>
                <w:lang w:eastAsia="en-US"/>
              </w:rPr>
              <w:footnoteReference w:id="1"/>
            </w:r>
          </w:p>
        </w:tc>
        <w:tc>
          <w:tcPr>
            <w:tcW w:w="8647" w:type="dxa"/>
            <w:shd w:val="clear" w:color="auto" w:fill="auto"/>
          </w:tcPr>
          <w:p w14:paraId="1B080704"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 xml:space="preserve">0.109.60.000 «Себестоимость готовой продукции, работ, услуг» </w:t>
            </w:r>
          </w:p>
        </w:tc>
      </w:tr>
      <w:tr w:rsidR="00666478" w:rsidRPr="00954748" w14:paraId="4F8F8F15" w14:textId="77777777" w:rsidTr="00512701">
        <w:tc>
          <w:tcPr>
            <w:tcW w:w="1701" w:type="dxa"/>
            <w:shd w:val="clear" w:color="auto" w:fill="auto"/>
          </w:tcPr>
          <w:p w14:paraId="4BF8A6C4" w14:textId="77777777" w:rsidR="00666478" w:rsidRPr="007C3669" w:rsidRDefault="00666478" w:rsidP="00512701">
            <w:pPr>
              <w:rPr>
                <w:rFonts w:eastAsiaTheme="minorHAnsi"/>
                <w:sz w:val="24"/>
                <w:szCs w:val="24"/>
                <w:lang w:eastAsia="en-US"/>
              </w:rPr>
            </w:pPr>
            <w:r w:rsidRPr="007C3669">
              <w:rPr>
                <w:rFonts w:eastAsiaTheme="minorHAnsi"/>
                <w:sz w:val="24"/>
                <w:szCs w:val="24"/>
                <w:lang w:eastAsia="en-US"/>
              </w:rPr>
              <w:t>НР</w:t>
            </w:r>
          </w:p>
        </w:tc>
        <w:tc>
          <w:tcPr>
            <w:tcW w:w="8647" w:type="dxa"/>
            <w:shd w:val="clear" w:color="auto" w:fill="auto"/>
          </w:tcPr>
          <w:p w14:paraId="1D227FDA" w14:textId="77777777" w:rsidR="00666478" w:rsidRPr="007C3669" w:rsidRDefault="00666478" w:rsidP="00512701">
            <w:pPr>
              <w:ind w:firstLine="0"/>
              <w:rPr>
                <w:rFonts w:eastAsiaTheme="minorHAnsi"/>
                <w:sz w:val="24"/>
                <w:szCs w:val="24"/>
                <w:lang w:eastAsia="en-US"/>
              </w:rPr>
            </w:pPr>
            <w:r w:rsidRPr="007C3669">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66478" w:rsidRPr="00954748" w14:paraId="1F9FF73F" w14:textId="77777777" w:rsidTr="00512701">
        <w:tc>
          <w:tcPr>
            <w:tcW w:w="1701" w:type="dxa"/>
            <w:shd w:val="clear" w:color="auto" w:fill="auto"/>
          </w:tcPr>
          <w:p w14:paraId="5170FE02" w14:textId="77777777" w:rsidR="00666478" w:rsidRPr="00954748" w:rsidRDefault="00666478" w:rsidP="00512701">
            <w:pPr>
              <w:rPr>
                <w:rFonts w:eastAsiaTheme="minorHAnsi"/>
                <w:sz w:val="24"/>
                <w:szCs w:val="24"/>
                <w:lang w:eastAsia="en-US"/>
              </w:rPr>
            </w:pPr>
            <w:r w:rsidRPr="00954748">
              <w:rPr>
                <w:rFonts w:eastAsiaTheme="minorHAnsi"/>
                <w:sz w:val="24"/>
                <w:szCs w:val="24"/>
                <w:lang w:eastAsia="en-US"/>
              </w:rPr>
              <w:t>ОХР</w:t>
            </w:r>
          </w:p>
        </w:tc>
        <w:tc>
          <w:tcPr>
            <w:tcW w:w="8647" w:type="dxa"/>
            <w:shd w:val="clear" w:color="auto" w:fill="auto"/>
          </w:tcPr>
          <w:p w14:paraId="76CD6359"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0.109.80.000 «Общехозяйственные расходы»</w:t>
            </w:r>
          </w:p>
          <w:p w14:paraId="40693841" w14:textId="77777777" w:rsidR="00666478" w:rsidRPr="00954748" w:rsidRDefault="00666478" w:rsidP="00512701">
            <w:pPr>
              <w:ind w:firstLine="0"/>
              <w:rPr>
                <w:rFonts w:eastAsiaTheme="minorHAnsi"/>
                <w:sz w:val="24"/>
                <w:szCs w:val="24"/>
                <w:lang w:eastAsia="en-US"/>
              </w:rPr>
            </w:pPr>
            <w:r w:rsidRPr="00954748">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6DCF95D" w14:textId="4DA234F5" w:rsidR="00666478" w:rsidRDefault="00666478" w:rsidP="00666478">
      <w:pPr>
        <w:pStyle w:val="a3"/>
        <w:ind w:firstLine="709"/>
        <w:jc w:val="both"/>
        <w:rPr>
          <w:rFonts w:ascii="Times New Roman" w:hAnsi="Times New Roman"/>
          <w:sz w:val="28"/>
          <w:szCs w:val="28"/>
        </w:rPr>
      </w:pPr>
      <w:r w:rsidRPr="00C65C0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w:t>
      </w:r>
      <w:r w:rsidRPr="00C65C01">
        <w:rPr>
          <w:rFonts w:ascii="Times New Roman" w:hAnsi="Times New Roman"/>
          <w:sz w:val="28"/>
          <w:szCs w:val="28"/>
        </w:rPr>
        <w:lastRenderedPageBreak/>
        <w:t xml:space="preserve">бухгалтеру централизованной бухгалтерии классифицировать расход </w:t>
      </w:r>
      <w:r>
        <w:rPr>
          <w:rFonts w:ascii="Times New Roman" w:hAnsi="Times New Roman"/>
          <w:sz w:val="28"/>
          <w:szCs w:val="28"/>
        </w:rPr>
        <w:br/>
      </w:r>
      <w:r w:rsidRPr="00C65C01">
        <w:rPr>
          <w:rFonts w:ascii="Times New Roman" w:hAnsi="Times New Roman"/>
          <w:sz w:val="28"/>
          <w:szCs w:val="28"/>
        </w:rPr>
        <w:t>для дальнейшего его признания в учете (НДС и налог на прибыль):</w:t>
      </w:r>
    </w:p>
    <w:p w14:paraId="62D68028" w14:textId="77777777" w:rsidR="00F45E8F" w:rsidRPr="00C65C01" w:rsidRDefault="00F45E8F" w:rsidP="00666478">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66478" w:rsidRPr="00451EF5" w14:paraId="36A901AA" w14:textId="77777777" w:rsidTr="00512701">
        <w:trPr>
          <w:tblHeader/>
        </w:trPr>
        <w:tc>
          <w:tcPr>
            <w:tcW w:w="1560" w:type="dxa"/>
            <w:shd w:val="clear" w:color="auto" w:fill="auto"/>
            <w:vAlign w:val="center"/>
          </w:tcPr>
          <w:p w14:paraId="76573794"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Отметка на документе</w:t>
            </w:r>
          </w:p>
        </w:tc>
        <w:tc>
          <w:tcPr>
            <w:tcW w:w="4394" w:type="dxa"/>
            <w:shd w:val="clear" w:color="auto" w:fill="auto"/>
            <w:vAlign w:val="center"/>
          </w:tcPr>
          <w:p w14:paraId="0AFC1DF5"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Классификация расхода</w:t>
            </w:r>
          </w:p>
        </w:tc>
        <w:tc>
          <w:tcPr>
            <w:tcW w:w="4252" w:type="dxa"/>
            <w:shd w:val="clear" w:color="auto" w:fill="auto"/>
            <w:vAlign w:val="center"/>
          </w:tcPr>
          <w:p w14:paraId="0515F6C8" w14:textId="77777777" w:rsidR="00666478" w:rsidRPr="00C65C01" w:rsidRDefault="00666478" w:rsidP="00512701">
            <w:pPr>
              <w:pStyle w:val="a3"/>
              <w:jc w:val="center"/>
              <w:rPr>
                <w:rFonts w:ascii="Times New Roman" w:hAnsi="Times New Roman"/>
                <w:sz w:val="24"/>
                <w:szCs w:val="24"/>
              </w:rPr>
            </w:pPr>
            <w:r w:rsidRPr="00C65C01">
              <w:rPr>
                <w:rFonts w:ascii="Times New Roman" w:hAnsi="Times New Roman"/>
                <w:sz w:val="24"/>
                <w:szCs w:val="24"/>
              </w:rPr>
              <w:t>Порядок признания в учете</w:t>
            </w:r>
          </w:p>
        </w:tc>
      </w:tr>
      <w:tr w:rsidR="00666478" w:rsidRPr="00451EF5" w14:paraId="5BAA31C2" w14:textId="77777777" w:rsidTr="00512701">
        <w:tc>
          <w:tcPr>
            <w:tcW w:w="1560" w:type="dxa"/>
            <w:shd w:val="clear" w:color="auto" w:fill="auto"/>
          </w:tcPr>
          <w:p w14:paraId="0CB1BAA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w:t>
            </w:r>
          </w:p>
        </w:tc>
        <w:tc>
          <w:tcPr>
            <w:tcW w:w="4394" w:type="dxa"/>
            <w:shd w:val="clear" w:color="auto" w:fill="auto"/>
          </w:tcPr>
          <w:p w14:paraId="1951DDED"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74BB9759"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66478" w:rsidRPr="00451EF5" w14:paraId="10DEE44C" w14:textId="77777777" w:rsidTr="00512701">
        <w:tc>
          <w:tcPr>
            <w:tcW w:w="1560" w:type="dxa"/>
            <w:shd w:val="clear" w:color="auto" w:fill="auto"/>
          </w:tcPr>
          <w:p w14:paraId="2B43C634"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2-ГЗ/ПДД</w:t>
            </w:r>
          </w:p>
        </w:tc>
        <w:tc>
          <w:tcPr>
            <w:tcW w:w="4394" w:type="dxa"/>
            <w:shd w:val="clear" w:color="auto" w:fill="auto"/>
          </w:tcPr>
          <w:p w14:paraId="621793DA"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D8FFFAB"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2.109.80.000 «Общехозяйственные расходы»</w:t>
            </w:r>
          </w:p>
          <w:p w14:paraId="5850050F" w14:textId="77777777" w:rsidR="00666478" w:rsidRPr="00C65C01" w:rsidRDefault="00666478" w:rsidP="00512701">
            <w:pPr>
              <w:pStyle w:val="a3"/>
              <w:jc w:val="both"/>
              <w:rPr>
                <w:rFonts w:ascii="Times New Roman" w:hAnsi="Times New Roman"/>
                <w:sz w:val="24"/>
                <w:szCs w:val="24"/>
              </w:rPr>
            </w:pPr>
            <w:r w:rsidRPr="00C65C01">
              <w:rPr>
                <w:rFonts w:ascii="Times New Roman" w:hAnsi="Times New Roman"/>
                <w:sz w:val="24"/>
                <w:szCs w:val="24"/>
              </w:rPr>
              <w:t xml:space="preserve">(по итогам </w:t>
            </w:r>
            <w:r w:rsidRPr="00C65C01">
              <w:rPr>
                <w:rFonts w:ascii="Times New Roman" w:hAnsi="Times New Roman"/>
                <w:iCs/>
                <w:sz w:val="24"/>
                <w:szCs w:val="24"/>
              </w:rPr>
              <w:t>месяца</w:t>
            </w:r>
            <w:r w:rsidRPr="00C65C01">
              <w:rPr>
                <w:rFonts w:ascii="Times New Roman" w:hAnsi="Times New Roman"/>
                <w:i/>
                <w:sz w:val="24"/>
                <w:szCs w:val="24"/>
              </w:rPr>
              <w:t>)</w:t>
            </w:r>
            <w:r w:rsidRPr="00C65C0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51E8F4E6" w14:textId="77777777" w:rsidR="00666478" w:rsidRPr="00451EF5" w:rsidRDefault="00666478" w:rsidP="00666478">
      <w:pPr>
        <w:pStyle w:val="a3"/>
        <w:ind w:firstLine="709"/>
        <w:jc w:val="both"/>
        <w:rPr>
          <w:rFonts w:ascii="Times New Roman" w:hAnsi="Times New Roman"/>
          <w:color w:val="7030A0"/>
          <w:sz w:val="24"/>
          <w:szCs w:val="24"/>
        </w:rPr>
      </w:pPr>
    </w:p>
    <w:p w14:paraId="71080BB8" w14:textId="0CA4D623" w:rsidR="00666478"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Pr>
          <w:rFonts w:ascii="Times New Roman" w:hAnsi="Times New Roman"/>
          <w:sz w:val="28"/>
          <w:szCs w:val="28"/>
        </w:rPr>
        <w:br/>
      </w:r>
      <w:r w:rsidRPr="0070747D">
        <w:rPr>
          <w:rFonts w:ascii="Times New Roman" w:hAnsi="Times New Roman"/>
          <w:sz w:val="28"/>
          <w:szCs w:val="28"/>
        </w:rP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Pr>
          <w:rFonts w:ascii="Times New Roman" w:hAnsi="Times New Roman"/>
          <w:sz w:val="28"/>
          <w:szCs w:val="28"/>
        </w:rPr>
        <w:br/>
      </w:r>
      <w:r w:rsidRPr="0070747D">
        <w:rPr>
          <w:rFonts w:ascii="Times New Roman" w:hAnsi="Times New Roman"/>
          <w:sz w:val="28"/>
          <w:szCs w:val="28"/>
        </w:rPr>
        <w:t>по дебету счета 2.109.80.000 «Общехозяйственные расходы», а по итогам месяца</w:t>
      </w:r>
      <w:r>
        <w:rPr>
          <w:rFonts w:ascii="Times New Roman" w:hAnsi="Times New Roman"/>
          <w:sz w:val="28"/>
          <w:szCs w:val="28"/>
        </w:rPr>
        <w:t>:</w:t>
      </w:r>
    </w:p>
    <w:p w14:paraId="5CB68ED3"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 xml:space="preserve"> </w:t>
      </w:r>
      <w:r w:rsidRPr="00666478">
        <w:rPr>
          <w:rFonts w:ascii="Times New Roman" w:hAnsi="Times New Roman"/>
          <w:bCs/>
          <w:sz w:val="28"/>
          <w:szCs w:val="28"/>
        </w:rPr>
        <w:t>- пропорционально доле доходов от приносящей доход деятельности</w:t>
      </w:r>
      <w:r w:rsidRPr="0070747D">
        <w:rPr>
          <w:rFonts w:ascii="Times New Roman" w:hAnsi="Times New Roman"/>
          <w:b/>
          <w:sz w:val="28"/>
          <w:szCs w:val="28"/>
        </w:rPr>
        <w:t xml:space="preserve"> </w:t>
      </w:r>
      <w:r>
        <w:rPr>
          <w:rFonts w:ascii="Times New Roman" w:hAnsi="Times New Roman"/>
          <w:b/>
          <w:sz w:val="28"/>
          <w:szCs w:val="28"/>
        </w:rPr>
        <w:br/>
      </w:r>
      <w:r w:rsidRPr="0070747D">
        <w:rPr>
          <w:rFonts w:ascii="Times New Roman" w:hAnsi="Times New Roman"/>
          <w:sz w:val="28"/>
          <w:szCs w:val="28"/>
        </w:rPr>
        <w:t xml:space="preserve">в суммарном объеме доходов, начисленных по кредиту счетов 2.401.10.000 </w:t>
      </w:r>
      <w:r>
        <w:rPr>
          <w:rFonts w:ascii="Times New Roman" w:hAnsi="Times New Roman"/>
          <w:sz w:val="28"/>
          <w:szCs w:val="28"/>
        </w:rPr>
        <w:br/>
      </w:r>
      <w:r w:rsidRPr="0070747D">
        <w:rPr>
          <w:rFonts w:ascii="Times New Roman" w:hAnsi="Times New Roman"/>
          <w:sz w:val="28"/>
          <w:szCs w:val="28"/>
        </w:rPr>
        <w:t>и 4.401.10.131 (с учетом корректировок) по формуле:</w:t>
      </w:r>
    </w:p>
    <w:p w14:paraId="62920D97" w14:textId="77777777" w:rsidR="00666478" w:rsidRPr="0070747D" w:rsidRDefault="00666478" w:rsidP="00666478">
      <w:pPr>
        <w:pStyle w:val="a3"/>
        <w:jc w:val="both"/>
        <w:rPr>
          <w:rFonts w:ascii="Times New Roman" w:hAnsi="Times New Roman"/>
          <w:sz w:val="28"/>
          <w:szCs w:val="28"/>
        </w:rPr>
      </w:pPr>
    </w:p>
    <w:p w14:paraId="18204B00" w14:textId="77777777" w:rsidR="00666478" w:rsidRPr="0070747D" w:rsidRDefault="00666478" w:rsidP="00666478">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29E9FD1E" w14:textId="77777777" w:rsidR="00666478" w:rsidRPr="0070747D" w:rsidRDefault="00666478" w:rsidP="00666478">
      <w:pPr>
        <w:pStyle w:val="a3"/>
        <w:jc w:val="both"/>
        <w:rPr>
          <w:rFonts w:ascii="Times New Roman" w:hAnsi="Times New Roman"/>
          <w:bCs/>
          <w:sz w:val="28"/>
          <w:szCs w:val="28"/>
        </w:rPr>
      </w:pPr>
    </w:p>
    <w:p w14:paraId="10A031A2" w14:textId="77777777"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Pr>
          <w:rFonts w:ascii="Times New Roman" w:hAnsi="Times New Roman"/>
          <w:bCs/>
          <w:sz w:val="28"/>
          <w:szCs w:val="28"/>
        </w:rPr>
        <w:br/>
      </w:r>
      <w:r w:rsidRPr="0070747D">
        <w:rPr>
          <w:rFonts w:ascii="Times New Roman" w:hAnsi="Times New Roman"/>
          <w:bCs/>
          <w:sz w:val="28"/>
          <w:szCs w:val="28"/>
        </w:rPr>
        <w:t>от оказания платных услуг текущего периода».</w:t>
      </w:r>
    </w:p>
    <w:p w14:paraId="6C9CBD22" w14:textId="77777777" w:rsidR="00666478" w:rsidRPr="0070747D" w:rsidRDefault="00666478" w:rsidP="00666478">
      <w:pPr>
        <w:pStyle w:val="a3"/>
        <w:ind w:firstLine="709"/>
        <w:jc w:val="both"/>
        <w:rPr>
          <w:rFonts w:ascii="Times New Roman" w:hAnsi="Times New Roman"/>
          <w:bCs/>
          <w:sz w:val="28"/>
          <w:szCs w:val="28"/>
        </w:rPr>
      </w:pPr>
    </w:p>
    <w:p w14:paraId="5A4ECF1B" w14:textId="77777777" w:rsidR="00666478"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 xml:space="preserve">Оставшаяся доля общехозяйственных расходов, произведенных за счет </w:t>
      </w:r>
      <w:r>
        <w:rPr>
          <w:rFonts w:ascii="Times New Roman" w:hAnsi="Times New Roman"/>
          <w:bCs/>
          <w:sz w:val="28"/>
          <w:szCs w:val="28"/>
        </w:rPr>
        <w:br/>
      </w:r>
      <w:r w:rsidRPr="0070747D">
        <w:rPr>
          <w:rFonts w:ascii="Times New Roman" w:hAnsi="Times New Roman"/>
          <w:bCs/>
          <w:sz w:val="28"/>
          <w:szCs w:val="28"/>
        </w:rPr>
        <w:t xml:space="preserve">КВФО 2 и приходящаяся на деятельность по выполнению государственного задания </w:t>
      </w:r>
      <w:r>
        <w:rPr>
          <w:rFonts w:ascii="Times New Roman" w:hAnsi="Times New Roman"/>
          <w:bCs/>
          <w:sz w:val="28"/>
          <w:szCs w:val="28"/>
        </w:rPr>
        <w:br/>
      </w:r>
      <w:r w:rsidRPr="0070747D">
        <w:rPr>
          <w:rFonts w:ascii="Times New Roman" w:hAnsi="Times New Roman"/>
          <w:bCs/>
          <w:sz w:val="28"/>
          <w:szCs w:val="28"/>
        </w:rPr>
        <w:t xml:space="preserve">(1 – К), принимается к учету по дебету счета 2.401.20.000 «Расходы текущего финансового года» в аналитике «не учитываемые в налоговом учете» </w:t>
      </w:r>
      <w:r>
        <w:rPr>
          <w:rFonts w:ascii="Times New Roman" w:hAnsi="Times New Roman"/>
          <w:bCs/>
          <w:sz w:val="28"/>
          <w:szCs w:val="28"/>
        </w:rPr>
        <w:br/>
      </w:r>
      <w:r w:rsidRPr="0070747D">
        <w:rPr>
          <w:rFonts w:ascii="Times New Roman" w:hAnsi="Times New Roman"/>
          <w:bCs/>
          <w:sz w:val="28"/>
          <w:szCs w:val="28"/>
        </w:rPr>
        <w:t>в корреспонденции с 2.109.80.000 «Общехозяйственные расходы».</w:t>
      </w:r>
    </w:p>
    <w:p w14:paraId="2259D0D9" w14:textId="39B3CB11" w:rsidR="00666478" w:rsidRPr="0070747D" w:rsidRDefault="00666478" w:rsidP="00666478">
      <w:pPr>
        <w:pStyle w:val="a3"/>
        <w:ind w:firstLine="709"/>
        <w:jc w:val="both"/>
        <w:rPr>
          <w:rFonts w:ascii="Times New Roman" w:hAnsi="Times New Roman"/>
          <w:bCs/>
          <w:sz w:val="28"/>
          <w:szCs w:val="28"/>
        </w:rPr>
      </w:pPr>
      <w:r w:rsidRPr="0070747D">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14:paraId="6AADE467"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2.401.10.100 «Доходы текущего финансового года» включают доходы:</w:t>
      </w:r>
    </w:p>
    <w:p w14:paraId="2C203FE0"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6C3F42E6" w14:textId="77777777" w:rsidR="00666478" w:rsidRPr="0070747D" w:rsidRDefault="00666478" w:rsidP="00666478">
      <w:pPr>
        <w:pStyle w:val="a3"/>
        <w:ind w:firstLine="709"/>
        <w:jc w:val="both"/>
        <w:rPr>
          <w:rFonts w:ascii="Times New Roman" w:hAnsi="Times New Roman"/>
          <w:sz w:val="28"/>
          <w:szCs w:val="28"/>
        </w:rPr>
      </w:pPr>
      <w:r w:rsidRPr="0070747D">
        <w:rPr>
          <w:rFonts w:ascii="Times New Roman" w:hAnsi="Times New Roman"/>
          <w:sz w:val="28"/>
          <w:szCs w:val="28"/>
        </w:rPr>
        <w:t>от реализации материалов, металлолома.</w:t>
      </w:r>
    </w:p>
    <w:p w14:paraId="51F6592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72C81BA4" w14:textId="39E39979"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lastRenderedPageBreak/>
        <w:t>В состав расходов текущего финансового года (0.401.20.000) относятся следующие виды расходов:</w:t>
      </w:r>
    </w:p>
    <w:p w14:paraId="01D94BEE"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6169FB" w:rsidDel="0092703B">
        <w:rPr>
          <w:rFonts w:ascii="Times New Roman" w:hAnsi="Times New Roman"/>
          <w:sz w:val="28"/>
          <w:szCs w:val="28"/>
        </w:rPr>
        <w:t xml:space="preserve"> </w:t>
      </w:r>
      <w:r w:rsidRPr="006169FB">
        <w:rPr>
          <w:rFonts w:ascii="Times New Roman" w:hAnsi="Times New Roman"/>
          <w:sz w:val="28"/>
          <w:szCs w:val="28"/>
        </w:rPr>
        <w:t xml:space="preserve">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 (в случае применения норматива на содержание имущества, при котором затраты </w:t>
      </w:r>
      <w:r>
        <w:rPr>
          <w:rFonts w:ascii="Times New Roman" w:hAnsi="Times New Roman"/>
          <w:sz w:val="28"/>
          <w:szCs w:val="28"/>
        </w:rPr>
        <w:br/>
      </w:r>
      <w:r w:rsidRPr="006169FB">
        <w:rPr>
          <w:rFonts w:ascii="Times New Roman" w:hAnsi="Times New Roman"/>
          <w:sz w:val="28"/>
          <w:szCs w:val="28"/>
        </w:rPr>
        <w:t>на содержание имущества не включаются в норматив на услугу (работу));</w:t>
      </w:r>
    </w:p>
    <w:p w14:paraId="0842ABED"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Pr>
          <w:rFonts w:ascii="Times New Roman" w:hAnsi="Times New Roman"/>
          <w:sz w:val="28"/>
          <w:szCs w:val="28"/>
        </w:rPr>
        <w:br/>
      </w:r>
      <w:r w:rsidRPr="006169FB">
        <w:rPr>
          <w:rFonts w:ascii="Times New Roman" w:hAnsi="Times New Roman"/>
          <w:sz w:val="28"/>
          <w:szCs w:val="28"/>
        </w:rPr>
        <w:t xml:space="preserve">по дебету счета 2.401.20.000 «Расходы текущего финансового года» с аналитикой </w:t>
      </w:r>
      <w:r>
        <w:rPr>
          <w:rFonts w:ascii="Times New Roman" w:hAnsi="Times New Roman"/>
          <w:sz w:val="28"/>
          <w:szCs w:val="28"/>
        </w:rPr>
        <w:br/>
      </w:r>
      <w:r w:rsidRPr="006169FB">
        <w:rPr>
          <w:rFonts w:ascii="Times New Roman" w:hAnsi="Times New Roman"/>
          <w:sz w:val="28"/>
          <w:szCs w:val="28"/>
        </w:rPr>
        <w:t>«не учитываемые в налоговом учете»;</w:t>
      </w:r>
    </w:p>
    <w:p w14:paraId="00CA5B00"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 xml:space="preserve">расходы, произведенные за счет средств КВФО 4, но не связанные </w:t>
      </w:r>
      <w:r>
        <w:rPr>
          <w:rFonts w:ascii="Times New Roman" w:hAnsi="Times New Roman"/>
          <w:sz w:val="28"/>
          <w:szCs w:val="28"/>
        </w:rPr>
        <w:br/>
      </w:r>
      <w:r w:rsidRPr="006169FB">
        <w:rPr>
          <w:rFonts w:ascii="Times New Roman" w:hAnsi="Times New Roman"/>
          <w:sz w:val="28"/>
          <w:szCs w:val="28"/>
        </w:rPr>
        <w:t>с осуществлением государственного задания, принимаются к учету по дебету счета 4.401.20.000 «Расходы текущего финансового года» с аналитикой;</w:t>
      </w:r>
    </w:p>
    <w:p w14:paraId="6E11C66F" w14:textId="77777777" w:rsidR="00666478" w:rsidRPr="006169FB" w:rsidRDefault="00666478" w:rsidP="00666478">
      <w:pPr>
        <w:pStyle w:val="a3"/>
        <w:ind w:firstLine="709"/>
        <w:jc w:val="both"/>
        <w:rPr>
          <w:rFonts w:ascii="Times New Roman" w:hAnsi="Times New Roman"/>
          <w:sz w:val="28"/>
          <w:szCs w:val="28"/>
        </w:rPr>
      </w:pPr>
      <w:r w:rsidRPr="006169FB">
        <w:rPr>
          <w:rFonts w:ascii="Times New Roman" w:hAnsi="Times New Roman"/>
          <w:sz w:val="28"/>
          <w:szCs w:val="28"/>
        </w:rPr>
        <w:t>суммы налогов, штрафы, пени, неустойки и др.;</w:t>
      </w:r>
    </w:p>
    <w:p w14:paraId="3AF69128"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субсидии на иные цели (КВФО 5);</w:t>
      </w:r>
    </w:p>
    <w:p w14:paraId="202B7B2F" w14:textId="77777777" w:rsidR="00666478" w:rsidRPr="002B01D1" w:rsidRDefault="00666478" w:rsidP="00666478">
      <w:pPr>
        <w:pStyle w:val="a3"/>
        <w:ind w:firstLine="709"/>
        <w:jc w:val="both"/>
        <w:rPr>
          <w:rFonts w:ascii="Times New Roman" w:hAnsi="Times New Roman"/>
          <w:sz w:val="28"/>
          <w:szCs w:val="28"/>
        </w:rPr>
      </w:pPr>
      <w:r w:rsidRPr="002B01D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3F2170C6" w14:textId="5704B8AF"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00F02656"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страхованием имущества, гражданской ответственности;</w:t>
      </w:r>
    </w:p>
    <w:p w14:paraId="17FB72E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14:paraId="24730014"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выплатой по ежегодному оплачиваемому отпуску, за неотработанные дни отпуска;</w:t>
      </w:r>
    </w:p>
    <w:p w14:paraId="6AD6B22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5B0688">
        <w:rPr>
          <w:rFonts w:ascii="Times New Roman" w:hAnsi="Times New Roman"/>
          <w:sz w:val="28"/>
          <w:szCs w:val="28"/>
        </w:rPr>
        <w:t>12 месяцев, но переходит за пределы года их приобретения (создания);</w:t>
      </w:r>
    </w:p>
    <w:p w14:paraId="497E65AA"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5B0688">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5B0688">
        <w:rPr>
          <w:rFonts w:ascii="Times New Roman" w:hAnsi="Times New Roman"/>
          <w:sz w:val="28"/>
          <w:szCs w:val="28"/>
        </w:rPr>
        <w:t>к которому относятся данные расходы.</w:t>
      </w:r>
    </w:p>
    <w:p w14:paraId="110F0FFD"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09E51F9A" w14:textId="4E963074"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Особенности учета расходов, производимых за счет средств гранта </w:t>
      </w:r>
      <w:r>
        <w:rPr>
          <w:rFonts w:ascii="Times New Roman" w:hAnsi="Times New Roman"/>
          <w:sz w:val="28"/>
          <w:szCs w:val="28"/>
        </w:rPr>
        <w:br/>
      </w:r>
      <w:r w:rsidRPr="005B0688">
        <w:rPr>
          <w:rFonts w:ascii="Times New Roman" w:hAnsi="Times New Roman"/>
          <w:sz w:val="28"/>
          <w:szCs w:val="28"/>
        </w:rPr>
        <w:t>в форме субсидии, полученного от уполномоченного органа государственной власти.</w:t>
      </w:r>
    </w:p>
    <w:p w14:paraId="35F9FD6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Расходы, связанные с выполнением государственного задания, оплачиваемые за счет средств гранта, отражаются по дебету счета 2.401.20.200 «Расходы экономического субъекта» в аналитике «не учитываемые для целей налогообложения».</w:t>
      </w:r>
    </w:p>
    <w:p w14:paraId="527A7968" w14:textId="77777777" w:rsidR="0066647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lastRenderedPageBreak/>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2.109.80.200 «Общехозяйственные расходы учреждения» с учетом сумм входного НДС по приобретенным работам, услугам </w:t>
      </w:r>
    </w:p>
    <w:p w14:paraId="3F907EB2"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в аналитике «не учитываемые для целей налогообложения».</w:t>
      </w:r>
    </w:p>
    <w:p w14:paraId="25594C6E"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DD5E2A9" w14:textId="77777777" w:rsidR="00666478" w:rsidRPr="005B0688" w:rsidRDefault="00666478" w:rsidP="00666478">
      <w:pPr>
        <w:pStyle w:val="a3"/>
        <w:ind w:firstLine="709"/>
        <w:jc w:val="both"/>
        <w:rPr>
          <w:rFonts w:ascii="Times New Roman" w:hAnsi="Times New Roman"/>
          <w:sz w:val="28"/>
          <w:szCs w:val="28"/>
        </w:rPr>
      </w:pPr>
      <w:r w:rsidRPr="005B0688">
        <w:rPr>
          <w:rFonts w:ascii="Times New Roman" w:hAnsi="Times New Roman"/>
          <w:sz w:val="28"/>
          <w:szCs w:val="28"/>
        </w:rPr>
        <w:t xml:space="preserve">Амортизация по таким объектам основных средств начисляется в учете </w:t>
      </w:r>
      <w:r>
        <w:rPr>
          <w:rFonts w:ascii="Times New Roman" w:hAnsi="Times New Roman"/>
          <w:sz w:val="28"/>
          <w:szCs w:val="28"/>
        </w:rPr>
        <w:br/>
      </w:r>
      <w:r w:rsidRPr="005B0688">
        <w:rPr>
          <w:rFonts w:ascii="Times New Roman" w:hAnsi="Times New Roman"/>
          <w:sz w:val="28"/>
          <w:szCs w:val="28"/>
        </w:rPr>
        <w:t>по дебету счетов 2.109.60.200 «Прямые затраты на изготовление готовой продукции, выполнение работ, оказание услуг», 2.109.80.200 «Общехозяйственные расходы учреждения» в зависимости от назначения основных средств.</w:t>
      </w:r>
    </w:p>
    <w:p w14:paraId="41657145"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Расходы, связанные с выполнением работ, оказанием услуг в рамках приносящей доход деятельности, оплачиваемые за счет средств гранта, отражаются 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с учетом сумм входного НДС по приобретенным работам, услугам </w:t>
      </w:r>
      <w:r>
        <w:rPr>
          <w:rFonts w:ascii="Times New Roman" w:hAnsi="Times New Roman"/>
          <w:iCs/>
          <w:sz w:val="28"/>
          <w:szCs w:val="28"/>
        </w:rPr>
        <w:br/>
      </w:r>
      <w:r w:rsidRPr="005B0688">
        <w:rPr>
          <w:rFonts w:ascii="Times New Roman" w:hAnsi="Times New Roman"/>
          <w:iCs/>
          <w:sz w:val="28"/>
          <w:szCs w:val="28"/>
        </w:rPr>
        <w:t>в аналитике «не учитываемые для целей налогообложения».</w:t>
      </w:r>
    </w:p>
    <w:p w14:paraId="6BB731EA" w14:textId="77777777" w:rsidR="00666478" w:rsidRPr="005B0688" w:rsidRDefault="00666478" w:rsidP="00666478">
      <w:pPr>
        <w:pStyle w:val="a3"/>
        <w:ind w:firstLine="709"/>
        <w:jc w:val="both"/>
        <w:rPr>
          <w:rFonts w:ascii="Times New Roman" w:hAnsi="Times New Roman"/>
          <w:iCs/>
          <w:sz w:val="28"/>
          <w:szCs w:val="28"/>
        </w:rPr>
      </w:pPr>
      <w:r w:rsidRPr="005B0688">
        <w:rPr>
          <w:rFonts w:ascii="Times New Roman" w:hAnsi="Times New Roman"/>
          <w:iCs/>
          <w:sz w:val="28"/>
          <w:szCs w:val="28"/>
        </w:rPr>
        <w:t xml:space="preserve">Приобретенные за счет средств гранта объекты основных средств, используемые в приносящей доход деятельности, принимаются к учету по КВФО 2 с учетом сумм входного НДС, предъявленного поставщиком, и не признаются амортизируемым имуществом для целей налогового учета. </w:t>
      </w:r>
    </w:p>
    <w:p w14:paraId="6E02D3A5" w14:textId="77777777" w:rsidR="00666478" w:rsidRPr="00451EF5" w:rsidRDefault="00666478" w:rsidP="00666478">
      <w:pPr>
        <w:pStyle w:val="a3"/>
        <w:ind w:firstLine="709"/>
        <w:jc w:val="both"/>
        <w:rPr>
          <w:rFonts w:ascii="Times New Roman" w:hAnsi="Times New Roman"/>
          <w:i/>
          <w:color w:val="7030A0"/>
          <w:sz w:val="24"/>
          <w:szCs w:val="24"/>
        </w:rPr>
      </w:pPr>
      <w:r w:rsidRPr="005B0688">
        <w:rPr>
          <w:rFonts w:ascii="Times New Roman" w:hAnsi="Times New Roman"/>
          <w:iCs/>
          <w:sz w:val="28"/>
          <w:szCs w:val="28"/>
        </w:rPr>
        <w:t xml:space="preserve">Амортизация по таким объектам основных средств начисляется в учете </w:t>
      </w:r>
      <w:r>
        <w:rPr>
          <w:rFonts w:ascii="Times New Roman" w:hAnsi="Times New Roman"/>
          <w:iCs/>
          <w:sz w:val="28"/>
          <w:szCs w:val="28"/>
        </w:rPr>
        <w:br/>
      </w:r>
      <w:r w:rsidRPr="005B0688">
        <w:rPr>
          <w:rFonts w:ascii="Times New Roman" w:hAnsi="Times New Roman"/>
          <w:iCs/>
          <w:sz w:val="28"/>
          <w:szCs w:val="28"/>
        </w:rPr>
        <w:t>по дебету счетов 2.109.60.200 «Прямые затраты на изготовление готовой продукции, выполнение работ, оказание услуг», 2.109.70.200 «Накладные расходы производства готовой продукции, работ, услуг», 2.109.80.200 «Общехозяйственные расходы учреждения» в зависимости от назначения основных средств</w:t>
      </w:r>
      <w:r w:rsidRPr="00451EF5">
        <w:rPr>
          <w:rFonts w:ascii="Times New Roman" w:hAnsi="Times New Roman"/>
          <w:i/>
          <w:color w:val="7030A0"/>
          <w:sz w:val="24"/>
          <w:szCs w:val="24"/>
        </w:rPr>
        <w:t>.</w:t>
      </w:r>
    </w:p>
    <w:p w14:paraId="7D7E41AC"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Вложения в объекты основных средств, произведенные за счет средств гранта для целей выполнения государственных работ (оказания государственных услуг), первоначально принимаются к учету на счет 2.106.х1.000 «Вложения в основные средства» с последующим переводом по согласованию с уполномоченным органом исполнительной власти на КВФО 4 с использованием счета 0.304.06.000 «Расчеты </w:t>
      </w:r>
      <w:r>
        <w:rPr>
          <w:rFonts w:ascii="Times New Roman" w:hAnsi="Times New Roman"/>
          <w:sz w:val="28"/>
          <w:szCs w:val="28"/>
        </w:rPr>
        <w:br/>
      </w:r>
      <w:r w:rsidRPr="005F5F50">
        <w:rPr>
          <w:rFonts w:ascii="Times New Roman" w:hAnsi="Times New Roman"/>
          <w:sz w:val="28"/>
          <w:szCs w:val="28"/>
        </w:rPr>
        <w:t>с прочими кредиторами».</w:t>
      </w:r>
    </w:p>
    <w:p w14:paraId="6FAA5081"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Приобретенные за счет средств гранта материальные запасы, используемые субъектом централизованного учета для выполнения работ, оказания услуг в рамках приносящей доход деятельности, принимаются к учету на счет 2.105.00.000 «Материальные запасы» (не учитываемые для целей налогового учета).</w:t>
      </w:r>
    </w:p>
    <w:p w14:paraId="73DF49CA" w14:textId="77777777" w:rsidR="00666478" w:rsidRPr="005F5F50" w:rsidRDefault="00666478" w:rsidP="00666478">
      <w:pPr>
        <w:pStyle w:val="a3"/>
        <w:ind w:firstLine="709"/>
        <w:jc w:val="both"/>
        <w:rPr>
          <w:rFonts w:ascii="Times New Roman" w:hAnsi="Times New Roman"/>
          <w:sz w:val="28"/>
          <w:szCs w:val="28"/>
        </w:rPr>
      </w:pPr>
      <w:r w:rsidRPr="005F5F50">
        <w:rPr>
          <w:rFonts w:ascii="Times New Roman" w:hAnsi="Times New Roman"/>
          <w:sz w:val="28"/>
          <w:szCs w:val="28"/>
        </w:rPr>
        <w:t xml:space="preserve">Приобретенные за счет средств гранта материальные запасы для выполнения государственных работ (оказания государственных услуг), принимаются к учету </w:t>
      </w:r>
      <w:r>
        <w:rPr>
          <w:rFonts w:ascii="Times New Roman" w:hAnsi="Times New Roman"/>
          <w:sz w:val="28"/>
          <w:szCs w:val="28"/>
        </w:rPr>
        <w:br/>
      </w:r>
      <w:r w:rsidRPr="005F5F50">
        <w:rPr>
          <w:rFonts w:ascii="Times New Roman" w:hAnsi="Times New Roman"/>
          <w:sz w:val="28"/>
          <w:szCs w:val="28"/>
        </w:rPr>
        <w:t>на счет 2.106.34.000 «Вложения в материальные запасы - иное движимое имущество» с последующим переводом на КВФО 4 с использованием счета 0.304.06.000 «Расчеты с прочими кредиторами».</w:t>
      </w:r>
    </w:p>
    <w:p w14:paraId="4E6B4F54" w14:textId="52D637D8" w:rsidR="0000752E" w:rsidRDefault="0000752E" w:rsidP="00F82B26">
      <w:pPr>
        <w:pStyle w:val="ConsPlusNormal"/>
        <w:ind w:firstLine="709"/>
        <w:jc w:val="center"/>
        <w:outlineLvl w:val="2"/>
        <w:rPr>
          <w:b/>
          <w:sz w:val="28"/>
          <w:szCs w:val="28"/>
        </w:rPr>
      </w:pPr>
      <w:r w:rsidRPr="00A02075">
        <w:rPr>
          <w:b/>
          <w:sz w:val="28"/>
          <w:szCs w:val="28"/>
        </w:rPr>
        <w:lastRenderedPageBreak/>
        <w:t>Бланки строгой отчетности</w:t>
      </w:r>
    </w:p>
    <w:p w14:paraId="7F2948A9" w14:textId="77777777" w:rsidR="00F45E8F" w:rsidRPr="00A02075" w:rsidRDefault="00F45E8F" w:rsidP="00F82B26">
      <w:pPr>
        <w:pStyle w:val="ConsPlusNormal"/>
        <w:ind w:firstLine="709"/>
        <w:jc w:val="center"/>
        <w:outlineLvl w:val="2"/>
        <w:rPr>
          <w:b/>
          <w:sz w:val="28"/>
          <w:szCs w:val="28"/>
        </w:rPr>
      </w:pPr>
    </w:p>
    <w:p w14:paraId="481FD379" w14:textId="77777777" w:rsidR="000750EC" w:rsidRPr="00A02075"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0.105.36.349 «Увеличение стоимости прочих материальных запасов - иного движимого имущества учреждения» по их фактической стоимости.</w:t>
      </w:r>
    </w:p>
    <w:p w14:paraId="0800A6C5" w14:textId="77777777" w:rsidR="000750EC" w:rsidRPr="00E83D1C" w:rsidRDefault="000750EC" w:rsidP="000750EC">
      <w:pPr>
        <w:pStyle w:val="a3"/>
        <w:ind w:firstLine="709"/>
        <w:jc w:val="both"/>
        <w:rPr>
          <w:rFonts w:ascii="Times New Roman" w:hAnsi="Times New Roman"/>
          <w:sz w:val="28"/>
          <w:szCs w:val="28"/>
        </w:rPr>
      </w:pPr>
      <w:r w:rsidRPr="00A02075">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для </w:t>
      </w:r>
      <w:r w:rsidRPr="00A02075">
        <w:rPr>
          <w:rFonts w:ascii="Times New Roman" w:hAnsi="Times New Roman"/>
          <w:sz w:val="28"/>
          <w:szCs w:val="28"/>
        </w:rPr>
        <w:br/>
        <w:t xml:space="preserve">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sidRPr="00A02075">
        <w:rPr>
          <w:rFonts w:ascii="Times New Roman" w:hAnsi="Times New Roman"/>
          <w:sz w:val="28"/>
          <w:szCs w:val="28"/>
        </w:rPr>
        <w:br/>
        <w:t>их списания.</w:t>
      </w:r>
      <w:r w:rsidRPr="00E83D1C">
        <w:rPr>
          <w:rFonts w:ascii="Times New Roman" w:hAnsi="Times New Roman"/>
          <w:sz w:val="28"/>
          <w:szCs w:val="28"/>
        </w:rPr>
        <w:t xml:space="preserve"> </w:t>
      </w:r>
    </w:p>
    <w:p w14:paraId="0A66597D" w14:textId="2920E335"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14:paraId="6DB934E7" w14:textId="77777777" w:rsidR="00CB7FC9" w:rsidRDefault="00CB7FC9" w:rsidP="00F82B26">
      <w:pPr>
        <w:pStyle w:val="ConsPlusNormal"/>
        <w:ind w:firstLine="709"/>
        <w:jc w:val="center"/>
        <w:outlineLvl w:val="2"/>
        <w:rPr>
          <w:b/>
          <w:sz w:val="28"/>
          <w:szCs w:val="28"/>
        </w:rPr>
      </w:pPr>
    </w:p>
    <w:p w14:paraId="400A5821" w14:textId="77777777"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14:paraId="67E3C865" w14:textId="77777777" w:rsidR="006E249C" w:rsidRPr="00805661" w:rsidRDefault="006E249C" w:rsidP="00F82B26">
      <w:pPr>
        <w:pStyle w:val="ConsPlusNormal"/>
        <w:ind w:firstLine="709"/>
        <w:jc w:val="both"/>
        <w:rPr>
          <w:sz w:val="28"/>
          <w:szCs w:val="28"/>
        </w:rPr>
      </w:pPr>
    </w:p>
    <w:p w14:paraId="288BC5CD" w14:textId="77777777"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14:paraId="15300DA9" w14:textId="6E09FB7D"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14:paraId="6F88CB1B" w14:textId="77777777" w:rsidR="006E249C" w:rsidRPr="00805661" w:rsidRDefault="006E249C" w:rsidP="00F82B26">
      <w:pPr>
        <w:pStyle w:val="ConsPlusNormal"/>
        <w:ind w:firstLine="709"/>
        <w:jc w:val="both"/>
        <w:rPr>
          <w:sz w:val="28"/>
          <w:szCs w:val="28"/>
        </w:rPr>
      </w:pPr>
    </w:p>
    <w:p w14:paraId="6DE4CC48" w14:textId="77777777" w:rsidR="0000752E" w:rsidRPr="006E249C" w:rsidRDefault="0000752E" w:rsidP="00F82B26">
      <w:pPr>
        <w:pStyle w:val="ConsPlusNormal"/>
        <w:ind w:firstLine="709"/>
        <w:jc w:val="both"/>
        <w:rPr>
          <w:b/>
          <w:sz w:val="28"/>
          <w:szCs w:val="28"/>
        </w:rPr>
      </w:pPr>
      <w:r w:rsidRPr="006E249C">
        <w:rPr>
          <w:b/>
          <w:sz w:val="28"/>
          <w:szCs w:val="28"/>
        </w:rPr>
        <w:t>6. Порядок организации и осуществления внутреннего контроля совершаемых фактов хозяйственной жизни.</w:t>
      </w:r>
    </w:p>
    <w:p w14:paraId="7D7DE18F" w14:textId="752F7B26"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19"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0"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1"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14:paraId="39945D1D" w14:textId="77777777" w:rsidR="00CB7FC9" w:rsidRDefault="00CB7FC9" w:rsidP="00F82B26">
      <w:pPr>
        <w:pStyle w:val="ConsPlusNormal"/>
        <w:ind w:firstLine="709"/>
        <w:jc w:val="both"/>
        <w:rPr>
          <w:sz w:val="28"/>
          <w:szCs w:val="28"/>
        </w:rPr>
      </w:pPr>
    </w:p>
    <w:p w14:paraId="69CCBE0D" w14:textId="77777777"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14:paraId="041AA9F9" w14:textId="77777777" w:rsidR="00115FE8" w:rsidRPr="00B25F8A" w:rsidRDefault="00115FE8" w:rsidP="00115FE8">
      <w:pPr>
        <w:pStyle w:val="a3"/>
        <w:ind w:firstLine="709"/>
        <w:jc w:val="both"/>
        <w:rPr>
          <w:rFonts w:ascii="Times New Roman" w:eastAsia="Times New Roman" w:hAnsi="Times New Roman"/>
          <w:sz w:val="28"/>
          <w:szCs w:val="28"/>
        </w:rPr>
      </w:pPr>
      <w:r w:rsidRPr="00B25F8A">
        <w:rPr>
          <w:rFonts w:ascii="Times New Roman" w:eastAsia="Times New Roman" w:hAnsi="Times New Roman"/>
          <w:sz w:val="28"/>
          <w:szCs w:val="28"/>
        </w:rPr>
        <w:t xml:space="preserve">Инвентаризация проводится в каждом из следующих случаев </w:t>
      </w:r>
      <w:r>
        <w:rPr>
          <w:rFonts w:ascii="Times New Roman" w:eastAsia="Times New Roman" w:hAnsi="Times New Roman"/>
          <w:sz w:val="28"/>
          <w:szCs w:val="28"/>
        </w:rPr>
        <w:br/>
      </w:r>
      <w:r w:rsidRPr="00B25F8A">
        <w:rPr>
          <w:rFonts w:ascii="Times New Roman" w:eastAsia="Times New Roman" w:hAnsi="Times New Roman"/>
          <w:sz w:val="28"/>
          <w:szCs w:val="28"/>
        </w:rPr>
        <w:t>(пункт 277 ТК РФ, пункт 81 ФСБУ «Концептуальные основы бухгалтерского учета и отчетности», часть 3 статьи 11 Закона № 402-ФЗ, пункт 9 Инструкции № 33н, пункт 7 Инструкции 191н):</w:t>
      </w:r>
    </w:p>
    <w:p w14:paraId="7FF54D7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установлении фактов хищений или злоупотреблений, а также порчи имущества;</w:t>
      </w:r>
    </w:p>
    <w:p w14:paraId="00A9A274"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06C9F5EA"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0CEBC736"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4C46203F"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lastRenderedPageBreak/>
        <w:t>при реорганизации субъекта централизованного учета за исключением случаев реорганизации в форме преобразования;</w:t>
      </w:r>
    </w:p>
    <w:p w14:paraId="394FE6DE"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при ликвидации (упразднении) субъекта централизованного учета;</w:t>
      </w:r>
    </w:p>
    <w:p w14:paraId="4958A9DD" w14:textId="77777777" w:rsidR="00D57263" w:rsidRDefault="00D57263" w:rsidP="00D57263">
      <w:pPr>
        <w:pStyle w:val="a3"/>
        <w:ind w:firstLine="709"/>
        <w:jc w:val="both"/>
        <w:rPr>
          <w:rFonts w:ascii="Times New Roman" w:hAnsi="Times New Roman"/>
          <w:sz w:val="28"/>
          <w:szCs w:val="28"/>
        </w:rPr>
      </w:pPr>
      <w:r>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F17CF70" w14:textId="77777777" w:rsidR="00440812" w:rsidRPr="00805661" w:rsidRDefault="00440812" w:rsidP="00F82B26">
      <w:pPr>
        <w:pStyle w:val="ConsPlusNormal"/>
        <w:ind w:firstLine="709"/>
        <w:jc w:val="both"/>
        <w:rPr>
          <w:sz w:val="28"/>
          <w:szCs w:val="28"/>
        </w:rPr>
      </w:pPr>
    </w:p>
    <w:p w14:paraId="4F7E05C8" w14:textId="77777777" w:rsidR="0000752E" w:rsidRPr="00440812" w:rsidRDefault="0000752E" w:rsidP="00F82B26">
      <w:pPr>
        <w:pStyle w:val="ConsPlusNormal"/>
        <w:ind w:firstLine="709"/>
        <w:jc w:val="both"/>
        <w:rPr>
          <w:b/>
          <w:sz w:val="28"/>
          <w:szCs w:val="28"/>
        </w:rPr>
      </w:pPr>
      <w:r w:rsidRPr="00440812">
        <w:rPr>
          <w:b/>
          <w:sz w:val="28"/>
          <w:szCs w:val="28"/>
        </w:rPr>
        <w:t>8. Полномочия и порядок работы комиссии по поступлению и выбытию активов.</w:t>
      </w:r>
    </w:p>
    <w:p w14:paraId="30B09A81" w14:textId="1C1C6989" w:rsidR="0000752E" w:rsidRPr="00805661" w:rsidRDefault="0000752E" w:rsidP="00F82B26">
      <w:pPr>
        <w:pStyle w:val="ConsPlusNormal"/>
        <w:ind w:firstLine="709"/>
        <w:jc w:val="both"/>
        <w:rPr>
          <w:sz w:val="28"/>
          <w:szCs w:val="28"/>
        </w:rPr>
      </w:pPr>
      <w:r w:rsidRPr="0080566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000E3A40">
        <w:rPr>
          <w:sz w:val="28"/>
          <w:szCs w:val="28"/>
        </w:rPr>
        <w:br/>
      </w:r>
      <w:r w:rsidRPr="00805661">
        <w:rPr>
          <w:sz w:val="28"/>
          <w:szCs w:val="28"/>
        </w:rPr>
        <w:t>и выбытию активов.</w:t>
      </w:r>
    </w:p>
    <w:p w14:paraId="02242055" w14:textId="17E91F09" w:rsidR="0000752E" w:rsidRPr="00805661" w:rsidRDefault="0000752E" w:rsidP="00F82B26">
      <w:pPr>
        <w:pStyle w:val="ConsPlusNormal"/>
        <w:ind w:firstLine="709"/>
        <w:jc w:val="both"/>
        <w:rPr>
          <w:sz w:val="28"/>
          <w:szCs w:val="28"/>
        </w:rPr>
      </w:pPr>
      <w:r w:rsidRPr="00805661">
        <w:rPr>
          <w:sz w:val="28"/>
          <w:szCs w:val="28"/>
        </w:rPr>
        <w:t xml:space="preserve">Комиссия по поступлению и выбытию активов работает в субъекте учета </w:t>
      </w:r>
      <w:r w:rsidR="00DF344B">
        <w:rPr>
          <w:sz w:val="28"/>
          <w:szCs w:val="28"/>
        </w:rPr>
        <w:br/>
      </w:r>
      <w:r w:rsidRPr="00805661">
        <w:rPr>
          <w:sz w:val="28"/>
          <w:szCs w:val="28"/>
        </w:rPr>
        <w:t>на постоянной основе.</w:t>
      </w:r>
    </w:p>
    <w:p w14:paraId="3EF90BB6" w14:textId="77777777"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73430CC0" w14:textId="77777777" w:rsidR="0000752E" w:rsidRPr="007215C2" w:rsidRDefault="0000752E" w:rsidP="00F82B26">
      <w:pPr>
        <w:pStyle w:val="ConsPlusNormal"/>
        <w:ind w:firstLine="709"/>
        <w:jc w:val="both"/>
        <w:rPr>
          <w:sz w:val="28"/>
          <w:szCs w:val="28"/>
        </w:rPr>
      </w:pPr>
      <w:r w:rsidRPr="007215C2">
        <w:rPr>
          <w:sz w:val="28"/>
          <w:szCs w:val="28"/>
        </w:rPr>
        <w:t>- определение категории, классификации нефинансовых активов (основные средства, непроизведенные активы или материальные запасы), к которой относится поступившее (выявленное в ходе инвентаризации) имущество;</w:t>
      </w:r>
    </w:p>
    <w:p w14:paraId="6E4D051A" w14:textId="720D2C91" w:rsidR="0000752E" w:rsidRPr="007215C2" w:rsidRDefault="0000752E" w:rsidP="00F82B26">
      <w:pPr>
        <w:pStyle w:val="ConsPlusNormal"/>
        <w:ind w:firstLine="709"/>
        <w:jc w:val="both"/>
        <w:rPr>
          <w:sz w:val="28"/>
          <w:szCs w:val="28"/>
        </w:rPr>
      </w:pPr>
      <w:r w:rsidRPr="007215C2">
        <w:rPr>
          <w:sz w:val="28"/>
          <w:szCs w:val="28"/>
        </w:rPr>
        <w:t>- определение признаков отнесения к особо ценному движимому имуществу</w:t>
      </w:r>
      <w:r w:rsidR="00B42078" w:rsidRPr="007215C2">
        <w:rPr>
          <w:sz w:val="28"/>
          <w:szCs w:val="28"/>
        </w:rPr>
        <w:br/>
      </w:r>
      <w:r w:rsidRPr="007215C2">
        <w:rPr>
          <w:sz w:val="28"/>
          <w:szCs w:val="28"/>
        </w:rPr>
        <w:t>в соответствии с нормативными правовыми актами уполномоченного органа государственной власти города Москвы;</w:t>
      </w:r>
    </w:p>
    <w:p w14:paraId="1BC9B141" w14:textId="77777777" w:rsidR="0000752E" w:rsidRPr="007215C2" w:rsidRDefault="0000752E" w:rsidP="00F82B26">
      <w:pPr>
        <w:pStyle w:val="ConsPlusNormal"/>
        <w:ind w:firstLine="709"/>
        <w:jc w:val="both"/>
        <w:rPr>
          <w:sz w:val="28"/>
          <w:szCs w:val="28"/>
        </w:rPr>
      </w:pPr>
      <w:r w:rsidRPr="007215C2">
        <w:rPr>
          <w:sz w:val="28"/>
          <w:szCs w:val="28"/>
        </w:rPr>
        <w:t xml:space="preserve">- определение амортизационной группы для объектов основных средств согласно требованиям Общероссийского </w:t>
      </w:r>
      <w:hyperlink r:id="rId22" w:history="1">
        <w:r w:rsidRPr="007215C2">
          <w:rPr>
            <w:sz w:val="28"/>
            <w:szCs w:val="28"/>
          </w:rPr>
          <w:t>классификатора</w:t>
        </w:r>
      </w:hyperlink>
      <w:r w:rsidRPr="007215C2">
        <w:rPr>
          <w:sz w:val="28"/>
          <w:szCs w:val="28"/>
        </w:rPr>
        <w:t xml:space="preserve"> основных фондов;</w:t>
      </w:r>
    </w:p>
    <w:p w14:paraId="23A1D95D" w14:textId="314EAE32" w:rsidR="0000752E" w:rsidRDefault="0000752E" w:rsidP="00F82B26">
      <w:pPr>
        <w:pStyle w:val="ConsPlusNormal"/>
        <w:ind w:firstLine="709"/>
        <w:jc w:val="both"/>
        <w:rPr>
          <w:sz w:val="28"/>
          <w:szCs w:val="28"/>
        </w:rPr>
      </w:pPr>
      <w:r w:rsidRPr="007215C2">
        <w:rPr>
          <w:sz w:val="28"/>
          <w:szCs w:val="28"/>
        </w:rPr>
        <w:t xml:space="preserve">- выбытие просроченной дебиторской/кредиторской задолженности </w:t>
      </w:r>
      <w:r w:rsidR="00DF344B" w:rsidRPr="007215C2">
        <w:rPr>
          <w:sz w:val="28"/>
          <w:szCs w:val="28"/>
        </w:rPr>
        <w:br/>
      </w:r>
      <w:r w:rsidRPr="007215C2">
        <w:rPr>
          <w:sz w:val="28"/>
          <w:szCs w:val="28"/>
        </w:rP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327D7C05" w14:textId="77777777" w:rsidR="00DE4DFE" w:rsidRDefault="00DE4DFE" w:rsidP="00F82B26">
      <w:pPr>
        <w:pStyle w:val="ConsPlusNormal"/>
        <w:ind w:firstLine="709"/>
        <w:jc w:val="both"/>
        <w:rPr>
          <w:sz w:val="28"/>
          <w:szCs w:val="28"/>
        </w:rPr>
      </w:pPr>
    </w:p>
    <w:p w14:paraId="4B715822" w14:textId="77777777" w:rsidR="0000752E" w:rsidRPr="00440812" w:rsidRDefault="0000752E" w:rsidP="00F82B26">
      <w:pPr>
        <w:pStyle w:val="ConsPlusNormal"/>
        <w:ind w:firstLine="709"/>
        <w:jc w:val="both"/>
        <w:rPr>
          <w:b/>
          <w:sz w:val="28"/>
          <w:szCs w:val="28"/>
        </w:rPr>
      </w:pPr>
      <w:r w:rsidRPr="00440812">
        <w:rPr>
          <w:b/>
          <w:sz w:val="28"/>
          <w:szCs w:val="28"/>
        </w:rPr>
        <w:t>9. Порядок списания дебиторской/кредиторской задолженности.</w:t>
      </w:r>
    </w:p>
    <w:p w14:paraId="2D0501CA" w14:textId="77777777" w:rsidR="000750EC" w:rsidRPr="00276037" w:rsidRDefault="000750EC" w:rsidP="000750EC">
      <w:pPr>
        <w:pStyle w:val="a3"/>
        <w:ind w:firstLine="709"/>
        <w:jc w:val="both"/>
        <w:rPr>
          <w:rFonts w:ascii="Times New Roman" w:hAnsi="Times New Roman"/>
          <w:sz w:val="28"/>
          <w:szCs w:val="28"/>
        </w:rPr>
      </w:pPr>
      <w:r w:rsidRPr="00276037">
        <w:rPr>
          <w:rFonts w:ascii="Times New Roman" w:hAnsi="Times New Roman"/>
          <w:sz w:val="28"/>
          <w:szCs w:val="28"/>
        </w:rPr>
        <w:t xml:space="preserve">Решение о признании дебиторской задолженности сомнительной и/или безнадежной к взысканию принимается </w:t>
      </w:r>
      <w:r w:rsidRPr="00276037">
        <w:rPr>
          <w:rFonts w:ascii="Times New Roman" w:hAnsi="Times New Roman"/>
          <w:iCs/>
          <w:sz w:val="28"/>
          <w:szCs w:val="28"/>
        </w:rPr>
        <w:t>комиссией по поступлению и выбытию активов,</w:t>
      </w:r>
      <w:r w:rsidRPr="00276037">
        <w:rPr>
          <w:rFonts w:ascii="Times New Roman" w:hAnsi="Times New Roman"/>
          <w:sz w:val="28"/>
          <w:szCs w:val="28"/>
        </w:rPr>
        <w:t xml:space="preserve"> согласовывается с централизованной бухгалтерией в части финансовых показателей на счетах учета</w:t>
      </w:r>
      <w:r w:rsidRPr="00276037">
        <w:rPr>
          <w:rFonts w:ascii="Times New Roman" w:hAnsi="Times New Roman"/>
          <w:i/>
          <w:sz w:val="28"/>
          <w:szCs w:val="28"/>
        </w:rPr>
        <w:t>,</w:t>
      </w:r>
      <w:r w:rsidRPr="00276037">
        <w:rPr>
          <w:i/>
          <w:sz w:val="28"/>
          <w:szCs w:val="28"/>
        </w:rPr>
        <w:t xml:space="preserve"> </w:t>
      </w:r>
      <w:r w:rsidRPr="00276037">
        <w:rPr>
          <w:rFonts w:ascii="Times New Roman" w:hAnsi="Times New Roman"/>
          <w:iCs/>
          <w:sz w:val="28"/>
          <w:szCs w:val="28"/>
        </w:rPr>
        <w:t>с учредителем в части правомерности принятия решения (при необходимости)</w:t>
      </w:r>
      <w:r w:rsidRPr="00276037">
        <w:rPr>
          <w:rFonts w:ascii="Times New Roman" w:hAnsi="Times New Roman"/>
          <w:sz w:val="28"/>
          <w:szCs w:val="28"/>
        </w:rPr>
        <w:t xml:space="preserve"> и отражается в Решении о признании (восстановлении) сомнительной задолженности по доходам</w:t>
      </w:r>
      <w:r w:rsidRPr="00276037" w:rsidDel="00BB6356">
        <w:rPr>
          <w:rFonts w:ascii="Times New Roman" w:hAnsi="Times New Roman"/>
          <w:sz w:val="28"/>
          <w:szCs w:val="28"/>
        </w:rPr>
        <w:t xml:space="preserve"> </w:t>
      </w:r>
      <w:r w:rsidRPr="00276037">
        <w:rPr>
          <w:rFonts w:ascii="Times New Roman" w:hAnsi="Times New Roman"/>
          <w:sz w:val="28"/>
          <w:szCs w:val="28"/>
        </w:rPr>
        <w:t xml:space="preserve">(ф. 0510445) и Акте </w:t>
      </w:r>
      <w:r w:rsidRPr="00276037">
        <w:rPr>
          <w:rFonts w:ascii="Times New Roman" w:hAnsi="Times New Roman"/>
          <w:sz w:val="28"/>
          <w:szCs w:val="28"/>
        </w:rPr>
        <w:br/>
        <w:t xml:space="preserve">о признании безнадежной к взысканию задолженности по доходам (ф. 0510436) </w:t>
      </w:r>
      <w:r w:rsidRPr="00276037">
        <w:rPr>
          <w:rFonts w:ascii="Times New Roman" w:hAnsi="Times New Roman"/>
          <w:sz w:val="28"/>
          <w:szCs w:val="28"/>
        </w:rPr>
        <w:br/>
        <w:t>с указанием причины (обоснования) списания.</w:t>
      </w:r>
    </w:p>
    <w:p w14:paraId="47702328" w14:textId="77777777" w:rsidR="000750EC" w:rsidRPr="004F0D32" w:rsidRDefault="000750EC" w:rsidP="000750EC">
      <w:pPr>
        <w:pStyle w:val="a3"/>
        <w:ind w:firstLine="709"/>
        <w:jc w:val="both"/>
        <w:rPr>
          <w:rFonts w:ascii="Times New Roman" w:hAnsi="Times New Roman"/>
          <w:sz w:val="28"/>
          <w:szCs w:val="28"/>
        </w:rPr>
      </w:pPr>
      <w:bookmarkStart w:id="1" w:name="_Ref14657401"/>
      <w:r w:rsidRPr="00276037">
        <w:rPr>
          <w:rFonts w:ascii="Times New Roman" w:hAnsi="Times New Roman"/>
          <w:sz w:val="28"/>
          <w:szCs w:val="28"/>
        </w:rPr>
        <w:t xml:space="preserve">Решение о списании кредиторской задолженности принимается </w:t>
      </w:r>
      <w:r w:rsidRPr="00276037">
        <w:rPr>
          <w:rFonts w:ascii="Times New Roman" w:hAnsi="Times New Roman"/>
          <w:iCs/>
          <w:sz w:val="28"/>
          <w:szCs w:val="28"/>
        </w:rPr>
        <w:t xml:space="preserve">комиссией </w:t>
      </w:r>
      <w:r w:rsidRPr="00276037">
        <w:rPr>
          <w:rFonts w:ascii="Times New Roman" w:hAnsi="Times New Roman"/>
          <w:iCs/>
          <w:sz w:val="28"/>
          <w:szCs w:val="28"/>
        </w:rPr>
        <w:br/>
        <w:t>по поступлению и выбытию активов</w:t>
      </w:r>
      <w:r w:rsidRPr="00276037">
        <w:rPr>
          <w:rFonts w:ascii="Times New Roman" w:hAnsi="Times New Roman"/>
          <w:sz w:val="28"/>
          <w:szCs w:val="28"/>
        </w:rPr>
        <w:t xml:space="preserve"> (при участии инвентаризационной комиссии, если решение принимается по результатам инвентаризации обязательств) </w:t>
      </w:r>
      <w:r w:rsidRPr="00276037">
        <w:rPr>
          <w:rFonts w:ascii="Times New Roman" w:hAnsi="Times New Roman"/>
          <w:sz w:val="28"/>
          <w:szCs w:val="28"/>
        </w:rPr>
        <w:br/>
        <w:t xml:space="preserve">по согласованию с централизованной бухгалтерией и оформляется субъектом централизованного учета Решением о списании задолженности, невостребованной </w:t>
      </w:r>
      <w:r w:rsidRPr="00276037">
        <w:rPr>
          <w:rFonts w:ascii="Times New Roman" w:hAnsi="Times New Roman"/>
          <w:sz w:val="28"/>
          <w:szCs w:val="28"/>
        </w:rPr>
        <w:lastRenderedPageBreak/>
        <w:t>кредиторами со счета ___ (ф. 0510437) на основании Инвентаризационной описи расчетов с покупателями, поставщиками и прочими дебиторами и кредиторами (ф. 0504089)</w:t>
      </w:r>
      <w:bookmarkEnd w:id="1"/>
      <w:r w:rsidRPr="00276037">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14:paraId="41FB82E6" w14:textId="77777777" w:rsidR="00DE4DFE" w:rsidRPr="0019241D" w:rsidRDefault="00DE4DFE" w:rsidP="009048DE">
      <w:pPr>
        <w:pStyle w:val="a3"/>
        <w:ind w:firstLine="709"/>
        <w:jc w:val="both"/>
        <w:rPr>
          <w:rFonts w:ascii="Times New Roman" w:hAnsi="Times New Roman"/>
          <w:sz w:val="28"/>
          <w:szCs w:val="28"/>
        </w:rPr>
      </w:pPr>
    </w:p>
    <w:p w14:paraId="288580B7" w14:textId="77777777"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14:paraId="24A7BE4E" w14:textId="77777777"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523C774C" w14:textId="00E4D321"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00650138">
        <w:rPr>
          <w:rFonts w:ascii="Times New Roman" w:hAnsi="Times New Roman"/>
          <w:sz w:val="28"/>
          <w:szCs w:val="28"/>
        </w:rPr>
        <w:br/>
      </w:r>
      <w:r w:rsidRPr="00805661">
        <w:rPr>
          <w:rFonts w:ascii="Times New Roman" w:hAnsi="Times New Roman"/>
          <w:sz w:val="28"/>
          <w:szCs w:val="28"/>
        </w:rPr>
        <w:t>на 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23"/>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31BA1" w14:textId="77777777" w:rsidR="00F47D78" w:rsidRDefault="00F47D78" w:rsidP="008B5298">
      <w:r>
        <w:separator/>
      </w:r>
    </w:p>
  </w:endnote>
  <w:endnote w:type="continuationSeparator" w:id="0">
    <w:p w14:paraId="2492DC01" w14:textId="77777777" w:rsidR="00F47D78" w:rsidRDefault="00F47D78"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15C710" w14:textId="77777777" w:rsidR="00F47D78" w:rsidRDefault="00F47D78" w:rsidP="008B5298">
      <w:r>
        <w:separator/>
      </w:r>
    </w:p>
  </w:footnote>
  <w:footnote w:type="continuationSeparator" w:id="0">
    <w:p w14:paraId="5956029E" w14:textId="77777777" w:rsidR="00F47D78" w:rsidRDefault="00F47D78" w:rsidP="008B5298">
      <w:r>
        <w:continuationSeparator/>
      </w:r>
    </w:p>
  </w:footnote>
  <w:footnote w:id="1">
    <w:p w14:paraId="581EBDFF" w14:textId="77777777" w:rsidR="00666478" w:rsidRPr="00981B8F" w:rsidRDefault="00666478" w:rsidP="00666478">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44C15"/>
    <w:rsid w:val="00050645"/>
    <w:rsid w:val="00050866"/>
    <w:rsid w:val="00051534"/>
    <w:rsid w:val="0006092A"/>
    <w:rsid w:val="000750EC"/>
    <w:rsid w:val="0007658A"/>
    <w:rsid w:val="00077629"/>
    <w:rsid w:val="0008595D"/>
    <w:rsid w:val="0009742E"/>
    <w:rsid w:val="000C7771"/>
    <w:rsid w:val="000E3A40"/>
    <w:rsid w:val="000E4CD5"/>
    <w:rsid w:val="000E6AC0"/>
    <w:rsid w:val="000F4E76"/>
    <w:rsid w:val="00101F1C"/>
    <w:rsid w:val="00107DA1"/>
    <w:rsid w:val="00113C9F"/>
    <w:rsid w:val="00114606"/>
    <w:rsid w:val="00115FE8"/>
    <w:rsid w:val="0012116A"/>
    <w:rsid w:val="001306D5"/>
    <w:rsid w:val="001318D4"/>
    <w:rsid w:val="0013448C"/>
    <w:rsid w:val="00136705"/>
    <w:rsid w:val="0013710D"/>
    <w:rsid w:val="00141900"/>
    <w:rsid w:val="0017561E"/>
    <w:rsid w:val="001931FC"/>
    <w:rsid w:val="001A0371"/>
    <w:rsid w:val="001B34B0"/>
    <w:rsid w:val="001C48EC"/>
    <w:rsid w:val="001D299D"/>
    <w:rsid w:val="001D5D2E"/>
    <w:rsid w:val="001D6B44"/>
    <w:rsid w:val="001F2AC8"/>
    <w:rsid w:val="00222AC5"/>
    <w:rsid w:val="00227455"/>
    <w:rsid w:val="00242823"/>
    <w:rsid w:val="002553B4"/>
    <w:rsid w:val="0027116D"/>
    <w:rsid w:val="00271273"/>
    <w:rsid w:val="00276037"/>
    <w:rsid w:val="002776EC"/>
    <w:rsid w:val="00293F86"/>
    <w:rsid w:val="002B1765"/>
    <w:rsid w:val="002B39FF"/>
    <w:rsid w:val="002B7CA1"/>
    <w:rsid w:val="002C0A92"/>
    <w:rsid w:val="002C0F6A"/>
    <w:rsid w:val="002C11E2"/>
    <w:rsid w:val="002C2E03"/>
    <w:rsid w:val="002C3001"/>
    <w:rsid w:val="002C3E4B"/>
    <w:rsid w:val="002D0719"/>
    <w:rsid w:val="00306B24"/>
    <w:rsid w:val="00313A1E"/>
    <w:rsid w:val="00322793"/>
    <w:rsid w:val="00323B69"/>
    <w:rsid w:val="003305D4"/>
    <w:rsid w:val="00330A78"/>
    <w:rsid w:val="003321A6"/>
    <w:rsid w:val="00335758"/>
    <w:rsid w:val="003479E7"/>
    <w:rsid w:val="003679AF"/>
    <w:rsid w:val="003901B5"/>
    <w:rsid w:val="00391ED7"/>
    <w:rsid w:val="00394C75"/>
    <w:rsid w:val="003A29D4"/>
    <w:rsid w:val="003B1DE0"/>
    <w:rsid w:val="003B302D"/>
    <w:rsid w:val="003B5CCE"/>
    <w:rsid w:val="003B6416"/>
    <w:rsid w:val="003E4BE4"/>
    <w:rsid w:val="003F3A2B"/>
    <w:rsid w:val="00400EA6"/>
    <w:rsid w:val="0040125A"/>
    <w:rsid w:val="00412C39"/>
    <w:rsid w:val="00415662"/>
    <w:rsid w:val="00415E31"/>
    <w:rsid w:val="00416232"/>
    <w:rsid w:val="0042115E"/>
    <w:rsid w:val="004345B2"/>
    <w:rsid w:val="004362F5"/>
    <w:rsid w:val="00440812"/>
    <w:rsid w:val="0045776C"/>
    <w:rsid w:val="004727C7"/>
    <w:rsid w:val="00475BCC"/>
    <w:rsid w:val="00476EDD"/>
    <w:rsid w:val="004817BF"/>
    <w:rsid w:val="004978A3"/>
    <w:rsid w:val="004B3C9A"/>
    <w:rsid w:val="004B69DB"/>
    <w:rsid w:val="004C319D"/>
    <w:rsid w:val="004C42AB"/>
    <w:rsid w:val="004E0098"/>
    <w:rsid w:val="004E1506"/>
    <w:rsid w:val="004E3D3B"/>
    <w:rsid w:val="00507EAA"/>
    <w:rsid w:val="00514C8F"/>
    <w:rsid w:val="00541CC1"/>
    <w:rsid w:val="00546123"/>
    <w:rsid w:val="00556F7F"/>
    <w:rsid w:val="0056649C"/>
    <w:rsid w:val="00570E4A"/>
    <w:rsid w:val="0058695E"/>
    <w:rsid w:val="00596702"/>
    <w:rsid w:val="005F1DD1"/>
    <w:rsid w:val="00600CB8"/>
    <w:rsid w:val="00603998"/>
    <w:rsid w:val="006147D0"/>
    <w:rsid w:val="00633482"/>
    <w:rsid w:val="00637CD8"/>
    <w:rsid w:val="00650138"/>
    <w:rsid w:val="00654701"/>
    <w:rsid w:val="00666478"/>
    <w:rsid w:val="0069029F"/>
    <w:rsid w:val="006A57D8"/>
    <w:rsid w:val="006A6AD0"/>
    <w:rsid w:val="006B7DE1"/>
    <w:rsid w:val="006E1B9F"/>
    <w:rsid w:val="006E249C"/>
    <w:rsid w:val="006F73EE"/>
    <w:rsid w:val="00720005"/>
    <w:rsid w:val="007215C2"/>
    <w:rsid w:val="00722728"/>
    <w:rsid w:val="00723FAF"/>
    <w:rsid w:val="00726DE1"/>
    <w:rsid w:val="00733C1D"/>
    <w:rsid w:val="00733E03"/>
    <w:rsid w:val="00747353"/>
    <w:rsid w:val="007841C6"/>
    <w:rsid w:val="00787403"/>
    <w:rsid w:val="00796016"/>
    <w:rsid w:val="007B4193"/>
    <w:rsid w:val="007C257A"/>
    <w:rsid w:val="007C363A"/>
    <w:rsid w:val="007C7502"/>
    <w:rsid w:val="007D0C4C"/>
    <w:rsid w:val="007F71B5"/>
    <w:rsid w:val="00803EF1"/>
    <w:rsid w:val="00805531"/>
    <w:rsid w:val="00805661"/>
    <w:rsid w:val="0082180D"/>
    <w:rsid w:val="00824EA2"/>
    <w:rsid w:val="008254D0"/>
    <w:rsid w:val="00836D30"/>
    <w:rsid w:val="00843AC7"/>
    <w:rsid w:val="0084541C"/>
    <w:rsid w:val="00851CF6"/>
    <w:rsid w:val="00856DBF"/>
    <w:rsid w:val="00863359"/>
    <w:rsid w:val="008808D0"/>
    <w:rsid w:val="00891295"/>
    <w:rsid w:val="00897124"/>
    <w:rsid w:val="008A3684"/>
    <w:rsid w:val="008B32F7"/>
    <w:rsid w:val="008B5298"/>
    <w:rsid w:val="008D2FC5"/>
    <w:rsid w:val="008D6670"/>
    <w:rsid w:val="008E1C8C"/>
    <w:rsid w:val="008E5647"/>
    <w:rsid w:val="008F336D"/>
    <w:rsid w:val="008F400E"/>
    <w:rsid w:val="008F7BFD"/>
    <w:rsid w:val="00902278"/>
    <w:rsid w:val="009048DE"/>
    <w:rsid w:val="00932DFB"/>
    <w:rsid w:val="009378A7"/>
    <w:rsid w:val="0094252B"/>
    <w:rsid w:val="00955564"/>
    <w:rsid w:val="00975FA5"/>
    <w:rsid w:val="00976E82"/>
    <w:rsid w:val="009B04D2"/>
    <w:rsid w:val="009D0563"/>
    <w:rsid w:val="009F1FB5"/>
    <w:rsid w:val="00A02075"/>
    <w:rsid w:val="00A06176"/>
    <w:rsid w:val="00A20250"/>
    <w:rsid w:val="00A21CFA"/>
    <w:rsid w:val="00A32619"/>
    <w:rsid w:val="00A456BF"/>
    <w:rsid w:val="00A507F5"/>
    <w:rsid w:val="00A55ABE"/>
    <w:rsid w:val="00A5661D"/>
    <w:rsid w:val="00A5760C"/>
    <w:rsid w:val="00A60C11"/>
    <w:rsid w:val="00A7342B"/>
    <w:rsid w:val="00A73DE1"/>
    <w:rsid w:val="00A80BCE"/>
    <w:rsid w:val="00A94F45"/>
    <w:rsid w:val="00A9510B"/>
    <w:rsid w:val="00AC2BFA"/>
    <w:rsid w:val="00AD1EA4"/>
    <w:rsid w:val="00AD4A4A"/>
    <w:rsid w:val="00AD7D1C"/>
    <w:rsid w:val="00AE0765"/>
    <w:rsid w:val="00AE272C"/>
    <w:rsid w:val="00AE3FF2"/>
    <w:rsid w:val="00AE5D17"/>
    <w:rsid w:val="00AF6377"/>
    <w:rsid w:val="00B06ACE"/>
    <w:rsid w:val="00B2041C"/>
    <w:rsid w:val="00B2342A"/>
    <w:rsid w:val="00B26D01"/>
    <w:rsid w:val="00B42078"/>
    <w:rsid w:val="00B4335C"/>
    <w:rsid w:val="00B5015E"/>
    <w:rsid w:val="00B5083B"/>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D34C0"/>
    <w:rsid w:val="00BD38F8"/>
    <w:rsid w:val="00C02436"/>
    <w:rsid w:val="00C05590"/>
    <w:rsid w:val="00C06309"/>
    <w:rsid w:val="00C1362B"/>
    <w:rsid w:val="00C306B6"/>
    <w:rsid w:val="00C31D3B"/>
    <w:rsid w:val="00C53A55"/>
    <w:rsid w:val="00C84944"/>
    <w:rsid w:val="00C938AC"/>
    <w:rsid w:val="00CA350C"/>
    <w:rsid w:val="00CA57D5"/>
    <w:rsid w:val="00CB10FF"/>
    <w:rsid w:val="00CB7FC9"/>
    <w:rsid w:val="00CC05C8"/>
    <w:rsid w:val="00CE5A33"/>
    <w:rsid w:val="00D03093"/>
    <w:rsid w:val="00D05631"/>
    <w:rsid w:val="00D05746"/>
    <w:rsid w:val="00D05E13"/>
    <w:rsid w:val="00D06CFE"/>
    <w:rsid w:val="00D17545"/>
    <w:rsid w:val="00D20A5A"/>
    <w:rsid w:val="00D30951"/>
    <w:rsid w:val="00D5641C"/>
    <w:rsid w:val="00D57263"/>
    <w:rsid w:val="00D5736C"/>
    <w:rsid w:val="00D7763A"/>
    <w:rsid w:val="00D851E6"/>
    <w:rsid w:val="00D918D2"/>
    <w:rsid w:val="00DA1BF6"/>
    <w:rsid w:val="00DA59C9"/>
    <w:rsid w:val="00DB4F4E"/>
    <w:rsid w:val="00DC0D5A"/>
    <w:rsid w:val="00DC37CF"/>
    <w:rsid w:val="00DD076D"/>
    <w:rsid w:val="00DD19E8"/>
    <w:rsid w:val="00DD2132"/>
    <w:rsid w:val="00DD2857"/>
    <w:rsid w:val="00DD48F1"/>
    <w:rsid w:val="00DE4DFE"/>
    <w:rsid w:val="00DF344B"/>
    <w:rsid w:val="00E518B4"/>
    <w:rsid w:val="00E536E3"/>
    <w:rsid w:val="00E602B5"/>
    <w:rsid w:val="00E643E9"/>
    <w:rsid w:val="00E71369"/>
    <w:rsid w:val="00E762F7"/>
    <w:rsid w:val="00E76A98"/>
    <w:rsid w:val="00E80858"/>
    <w:rsid w:val="00E97A43"/>
    <w:rsid w:val="00EA327B"/>
    <w:rsid w:val="00EB5A54"/>
    <w:rsid w:val="00EC5C2A"/>
    <w:rsid w:val="00ED4116"/>
    <w:rsid w:val="00EE76D9"/>
    <w:rsid w:val="00EF7993"/>
    <w:rsid w:val="00F079D6"/>
    <w:rsid w:val="00F16C6E"/>
    <w:rsid w:val="00F22D0D"/>
    <w:rsid w:val="00F328CA"/>
    <w:rsid w:val="00F333F3"/>
    <w:rsid w:val="00F44BA3"/>
    <w:rsid w:val="00F45E8F"/>
    <w:rsid w:val="00F45F66"/>
    <w:rsid w:val="00F47D78"/>
    <w:rsid w:val="00F5009E"/>
    <w:rsid w:val="00F81434"/>
    <w:rsid w:val="00F82B26"/>
    <w:rsid w:val="00F93F6C"/>
    <w:rsid w:val="00FA612B"/>
    <w:rsid w:val="00FB4472"/>
    <w:rsid w:val="00FB4BDA"/>
    <w:rsid w:val="00FF289A"/>
    <w:rsid w:val="00FF2E45"/>
    <w:rsid w:val="00FF479F"/>
    <w:rsid w:val="00FF5F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71324&amp;date=31.05.2022" TargetMode="External"/><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71324&amp;date=31.05.2022"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400099&amp;date=31.05.2022" TargetMode="Externa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627&amp;date=31.05.2022" TargetMode="External"/><Relationship Id="rId17" Type="http://schemas.openxmlformats.org/officeDocument/2006/relationships/hyperlink" Target="https://docs7.online-sps.ru/cgi/online.cgi?req=doc&amp;base=LAW&amp;n=362262&amp;date=31.05.2022&amp;dst=100011&amp;field=13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docs7.online-sps.ru/cgi/online.cgi?req=doc&amp;base=LAW&amp;n=389500&amp;date=31.05.2022" TargetMode="External"/><Relationship Id="rId20" Type="http://schemas.openxmlformats.org/officeDocument/2006/relationships/hyperlink" Target="https://docs7.online-sps.ru/cgi/online.cgi?req=doc&amp;base=LAW&amp;n=362262&amp;date=31.05.2022"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docs7.online-sps.ru/cgi/online.cgi?req=doc&amp;base=LAW&amp;n=362627&amp;date=31.05.2022" TargetMode="External"/><Relationship Id="rId23" Type="http://schemas.openxmlformats.org/officeDocument/2006/relationships/header" Target="header1.xml"/><Relationship Id="rId10" Type="http://schemas.openxmlformats.org/officeDocument/2006/relationships/hyperlink" Target="https://docs7.online-sps.ru/cgi/online.cgi?req=doc&amp;base=LAW&amp;n=362262&amp;date=31.05.2022" TargetMode="External"/><Relationship Id="rId19" Type="http://schemas.openxmlformats.org/officeDocument/2006/relationships/hyperlink" Target="https://docs7.online-sps.ru/cgi/online.cgi?req=doc&amp;base=LAW&amp;n=389500&amp;date=31.05.2022"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4484&amp;date=31.05.2022" TargetMode="External"/><Relationship Id="rId22" Type="http://schemas.openxmlformats.org/officeDocument/2006/relationships/hyperlink" Target="https://docs7.online-sps.ru/cgi/online.cgi?req=doc&amp;base=LAW&amp;n=400421&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12</Pages>
  <Words>4760</Words>
  <Characters>27138</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Поталет Наталия Анатольевна</cp:lastModifiedBy>
  <cp:revision>13</cp:revision>
  <dcterms:created xsi:type="dcterms:W3CDTF">2024-09-18T14:12:00Z</dcterms:created>
  <dcterms:modified xsi:type="dcterms:W3CDTF">2024-10-03T08:34:00Z</dcterms:modified>
</cp:coreProperties>
</file>